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AC4D59">
        <w:trPr>
          <w:cantSplit/>
          <w:trHeight w:val="1619"/>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7E656909" w:rsidR="00A014BE" w:rsidRDefault="009C0AF9" w:rsidP="00944F4B">
            <w:pPr>
              <w:ind w:right="-720"/>
            </w:pPr>
            <w:r w:rsidRPr="009C0AF9">
              <w:rPr>
                <w:noProof/>
              </w:rPr>
              <w:drawing>
                <wp:inline distT="0" distB="0" distL="0" distR="0" wp14:anchorId="137B84FE" wp14:editId="04A9CE88">
                  <wp:extent cx="1168400" cy="876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68400" cy="876300"/>
                          </a:xfrm>
                          <a:prstGeom prst="rect">
                            <a:avLst/>
                          </a:prstGeom>
                        </pic:spPr>
                      </pic:pic>
                    </a:graphicData>
                  </a:graphic>
                </wp:inline>
              </w:drawing>
            </w:r>
          </w:p>
        </w:tc>
        <w:tc>
          <w:tcPr>
            <w:tcW w:w="4770" w:type="dxa"/>
          </w:tcPr>
          <w:p w14:paraId="3FB2F3BC" w14:textId="2BCF5B3E"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w:t>
            </w:r>
            <w:r w:rsidR="008E0F86">
              <w:rPr>
                <w:rFonts w:ascii="Times New Roman" w:hAnsi="Times New Roman" w:cs="Times New Roman"/>
                <w:b/>
                <w:bCs/>
                <w:sz w:val="20"/>
                <w:szCs w:val="20"/>
              </w:rPr>
              <w:t>ualty Care</w:t>
            </w:r>
            <w:r w:rsidR="009C0AF9">
              <w:rPr>
                <w:rFonts w:ascii="Times New Roman" w:hAnsi="Times New Roman" w:cs="Times New Roman"/>
                <w:b/>
                <w:bCs/>
                <w:sz w:val="20"/>
                <w:szCs w:val="20"/>
              </w:rPr>
              <w:br/>
              <w:t>for All Combatants</w:t>
            </w:r>
            <w:r w:rsidR="009C0AF9">
              <w:rPr>
                <w:rFonts w:ascii="Times New Roman" w:hAnsi="Times New Roman" w:cs="Times New Roman"/>
                <w:b/>
                <w:bCs/>
                <w:sz w:val="20"/>
                <w:szCs w:val="20"/>
              </w:rPr>
              <w:br/>
              <w:t>03 June 2016</w:t>
            </w:r>
          </w:p>
          <w:p w14:paraId="4F3D3CF3" w14:textId="77777777" w:rsidR="00A014BE" w:rsidRPr="00E869E4" w:rsidRDefault="00A014BE" w:rsidP="00E869E4">
            <w:pPr>
              <w:rPr>
                <w:rFonts w:ascii="Times New Roman" w:hAnsi="Times New Roman" w:cs="Times New Roman"/>
                <w:b/>
                <w:bCs/>
                <w:sz w:val="20"/>
                <w:szCs w:val="20"/>
              </w:rPr>
            </w:pPr>
          </w:p>
          <w:p w14:paraId="7B582551" w14:textId="27F98A8D" w:rsidR="00A014BE" w:rsidRPr="000952C8" w:rsidRDefault="000952C8" w:rsidP="000808AE">
            <w:pPr>
              <w:rPr>
                <w:rFonts w:ascii="Times New Roman" w:hAnsi="Times New Roman" w:cs="Times New Roman"/>
                <w:b/>
                <w:sz w:val="20"/>
                <w:szCs w:val="20"/>
              </w:rPr>
            </w:pPr>
            <w:r w:rsidRPr="000952C8">
              <w:rPr>
                <w:rFonts w:ascii="Times New Roman" w:hAnsi="Times New Roman" w:cs="Times New Roman"/>
                <w:b/>
                <w:sz w:val="20"/>
                <w:szCs w:val="20"/>
              </w:rPr>
              <w:t>Introduction to TCCC</w:t>
            </w:r>
          </w:p>
        </w:tc>
        <w:tc>
          <w:tcPr>
            <w:tcW w:w="7290" w:type="dxa"/>
          </w:tcPr>
          <w:p w14:paraId="7F9C9BF8" w14:textId="31AA1501" w:rsidR="00A014BE" w:rsidRPr="00E869E4" w:rsidRDefault="000952C8" w:rsidP="00E869E4">
            <w:pPr>
              <w:ind w:right="-18"/>
              <w:rPr>
                <w:rFonts w:ascii="Times New Roman" w:hAnsi="Times New Roman" w:cs="Times New Roman"/>
                <w:sz w:val="20"/>
                <w:szCs w:val="20"/>
              </w:rPr>
            </w:pPr>
            <w:r w:rsidRPr="000952C8">
              <w:rPr>
                <w:rFonts w:ascii="Times New Roman" w:hAnsi="Times New Roman" w:cs="Times New Roman"/>
                <w:sz w:val="20"/>
                <w:szCs w:val="20"/>
              </w:rPr>
              <w:t>Tactical Combat Casualty Care is the new standard of care in prehospital Battlefield Medicine. Any previous first aid training you have had may not have contained the material presented in the following lessons. Medical care in combat is significantly different than that provided on the streets of Anywhere, USA.</w:t>
            </w:r>
          </w:p>
        </w:tc>
      </w:tr>
      <w:tr w:rsidR="00A014BE" w14:paraId="480E589A" w14:textId="77777777" w:rsidTr="00637E9F">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6C23A244" w:rsidR="00A014BE" w:rsidRDefault="004E356A" w:rsidP="00F87882">
            <w:pPr>
              <w:ind w:right="-720"/>
            </w:pPr>
            <w:r w:rsidRPr="004E356A">
              <w:rPr>
                <w:noProof/>
              </w:rPr>
              <w:drawing>
                <wp:inline distT="0" distB="0" distL="0" distR="0" wp14:anchorId="2E150BCE" wp14:editId="7872B679">
                  <wp:extent cx="1168400" cy="876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68400" cy="876300"/>
                          </a:xfrm>
                          <a:prstGeom prst="rect">
                            <a:avLst/>
                          </a:prstGeom>
                        </pic:spPr>
                      </pic:pic>
                    </a:graphicData>
                  </a:graphic>
                </wp:inline>
              </w:drawing>
            </w:r>
          </w:p>
        </w:tc>
        <w:tc>
          <w:tcPr>
            <w:tcW w:w="4770" w:type="dxa"/>
          </w:tcPr>
          <w:p w14:paraId="3874C321" w14:textId="77777777" w:rsidR="00A014BE" w:rsidRDefault="00C2788A" w:rsidP="00E869E4">
            <w:pPr>
              <w:rPr>
                <w:rFonts w:ascii="Times New Roman" w:hAnsi="Times New Roman" w:cs="Times New Roman"/>
                <w:b/>
                <w:bCs/>
                <w:sz w:val="20"/>
                <w:szCs w:val="20"/>
              </w:rPr>
            </w:pPr>
            <w:r w:rsidRPr="00C2788A">
              <w:rPr>
                <w:rFonts w:ascii="Times New Roman" w:hAnsi="Times New Roman" w:cs="Times New Roman"/>
                <w:b/>
                <w:bCs/>
                <w:sz w:val="20"/>
                <w:szCs w:val="20"/>
              </w:rPr>
              <w:t>TCCC for All Combatants</w:t>
            </w:r>
          </w:p>
          <w:p w14:paraId="726E927D" w14:textId="77777777" w:rsidR="00C2788A" w:rsidRDefault="00C2788A" w:rsidP="00E869E4">
            <w:pPr>
              <w:rPr>
                <w:rFonts w:ascii="Times New Roman" w:hAnsi="Times New Roman" w:cs="Times New Roman"/>
                <w:bCs/>
                <w:sz w:val="20"/>
                <w:szCs w:val="20"/>
              </w:rPr>
            </w:pPr>
          </w:p>
          <w:p w14:paraId="4BA1F88B" w14:textId="2C8B0FA0" w:rsidR="00C2788A" w:rsidRPr="00C2788A" w:rsidRDefault="00C2788A" w:rsidP="00C2788A">
            <w:pPr>
              <w:numPr>
                <w:ilvl w:val="0"/>
                <w:numId w:val="6"/>
              </w:numPr>
              <w:tabs>
                <w:tab w:val="clear" w:pos="720"/>
              </w:tabs>
              <w:ind w:left="245" w:hanging="180"/>
              <w:rPr>
                <w:rFonts w:ascii="Times New Roman" w:hAnsi="Times New Roman" w:cs="Times New Roman"/>
                <w:sz w:val="20"/>
                <w:szCs w:val="20"/>
              </w:rPr>
            </w:pPr>
            <w:r w:rsidRPr="00C2788A">
              <w:rPr>
                <w:rFonts w:ascii="Times New Roman" w:hAnsi="Times New Roman" w:cs="Times New Roman"/>
                <w:sz w:val="20"/>
                <w:szCs w:val="20"/>
              </w:rPr>
              <w:t xml:space="preserve">This version is adapted from TCCC for Medics </w:t>
            </w:r>
            <w:r w:rsidR="004E356A">
              <w:rPr>
                <w:rFonts w:ascii="Times New Roman" w:hAnsi="Times New Roman" w:cs="Times New Roman"/>
                <w:sz w:val="20"/>
                <w:szCs w:val="20"/>
              </w:rPr>
              <w:t>16</w:t>
            </w:r>
            <w:r w:rsidR="00342033" w:rsidRPr="00342033">
              <w:rPr>
                <w:rFonts w:ascii="Times New Roman" w:hAnsi="Times New Roman" w:cs="Times New Roman"/>
                <w:sz w:val="20"/>
                <w:szCs w:val="20"/>
              </w:rPr>
              <w:t>0603</w:t>
            </w:r>
            <w:r w:rsidRPr="00C2788A">
              <w:rPr>
                <w:rFonts w:ascii="Times New Roman" w:hAnsi="Times New Roman" w:cs="Times New Roman"/>
                <w:sz w:val="20"/>
                <w:szCs w:val="20"/>
              </w:rPr>
              <w:t>.</w:t>
            </w:r>
          </w:p>
          <w:p w14:paraId="1FC8C211" w14:textId="23CA936C"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 xml:space="preserve">Includes changes through </w:t>
            </w:r>
            <w:r w:rsidR="00342033">
              <w:rPr>
                <w:rFonts w:ascii="Times New Roman" w:hAnsi="Times New Roman" w:cs="Times New Roman"/>
                <w:sz w:val="20"/>
                <w:szCs w:val="20"/>
              </w:rPr>
              <w:t>14-02</w:t>
            </w:r>
            <w:r w:rsidRPr="00C2788A">
              <w:rPr>
                <w:rFonts w:ascii="Times New Roman" w:hAnsi="Times New Roman" w:cs="Times New Roman"/>
                <w:sz w:val="20"/>
                <w:szCs w:val="20"/>
              </w:rPr>
              <w:t xml:space="preserve">, </w:t>
            </w:r>
            <w:r w:rsidR="00342033">
              <w:rPr>
                <w:rFonts w:ascii="Times New Roman" w:hAnsi="Times New Roman" w:cs="Times New Roman"/>
                <w:sz w:val="20"/>
                <w:szCs w:val="20"/>
              </w:rPr>
              <w:t>Optimizing Tourniquet Use in TCCC</w:t>
            </w:r>
            <w:r w:rsidRPr="00C2788A">
              <w:rPr>
                <w:rFonts w:ascii="Times New Roman" w:hAnsi="Times New Roman" w:cs="Times New Roman"/>
                <w:sz w:val="20"/>
                <w:szCs w:val="20"/>
              </w:rPr>
              <w:t>.</w:t>
            </w:r>
          </w:p>
          <w:p w14:paraId="73C9CA48" w14:textId="77777777"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This curriculum will be updated annually.</w:t>
            </w:r>
          </w:p>
          <w:p w14:paraId="1F6230A2" w14:textId="77777777"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Change packages will be distributed between annual updates.</w:t>
            </w:r>
          </w:p>
          <w:p w14:paraId="3CA14323" w14:textId="4A7B5618"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This course teaches medical topics to students who do not have a medical background. Accordingly, lay language has largely been used in preference to medical terminology.</w:t>
            </w:r>
          </w:p>
        </w:tc>
        <w:tc>
          <w:tcPr>
            <w:tcW w:w="7290" w:type="dxa"/>
          </w:tcPr>
          <w:p w14:paraId="11997AF2" w14:textId="2A06ADD7"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Read text.</w:t>
            </w:r>
          </w:p>
        </w:tc>
      </w:tr>
      <w:tr w:rsidR="00A014BE" w14:paraId="3E1F293D" w14:textId="77777777" w:rsidTr="00637E9F">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6890F535" w:rsidR="00A014BE" w:rsidRDefault="00C2788A" w:rsidP="00F87882">
            <w:pPr>
              <w:ind w:right="-720"/>
            </w:pPr>
            <w:r>
              <w:rPr>
                <w:noProof/>
              </w:rPr>
              <w:drawing>
                <wp:inline distT="0" distB="0" distL="0" distR="0" wp14:anchorId="3B084645" wp14:editId="48185566">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42AF03" w14:textId="768BA64F" w:rsidR="00A014BE" w:rsidRPr="00E869E4" w:rsidRDefault="00C2788A" w:rsidP="000808AE">
            <w:pPr>
              <w:ind w:left="-18"/>
              <w:rPr>
                <w:rFonts w:ascii="Times New Roman" w:hAnsi="Times New Roman" w:cs="Times New Roman"/>
                <w:sz w:val="20"/>
                <w:szCs w:val="20"/>
              </w:rPr>
            </w:pPr>
            <w:r w:rsidRPr="00C2788A">
              <w:rPr>
                <w:rFonts w:ascii="Times New Roman" w:hAnsi="Times New Roman" w:cs="Times New Roman"/>
                <w:b/>
                <w:bCs/>
                <w:sz w:val="20"/>
                <w:szCs w:val="20"/>
              </w:rPr>
              <w:t>Pre-Test</w:t>
            </w:r>
          </w:p>
        </w:tc>
        <w:tc>
          <w:tcPr>
            <w:tcW w:w="7290" w:type="dxa"/>
          </w:tcPr>
          <w:p w14:paraId="54923937"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Pass out pre-tests.</w:t>
            </w:r>
          </w:p>
          <w:p w14:paraId="08A9E1A7"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Collect them when done.</w:t>
            </w:r>
          </w:p>
          <w:p w14:paraId="78428201"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 xml:space="preserve">Do not take time to review the tests at this point. Give the </w:t>
            </w:r>
            <w:r w:rsidRPr="00C2788A">
              <w:rPr>
                <w:rFonts w:ascii="Times New Roman" w:hAnsi="Times New Roman" w:cs="Times New Roman"/>
                <w:b/>
                <w:bCs/>
                <w:sz w:val="20"/>
                <w:szCs w:val="20"/>
              </w:rPr>
              <w:t>same</w:t>
            </w:r>
            <w:r w:rsidRPr="00C2788A">
              <w:rPr>
                <w:rFonts w:ascii="Times New Roman" w:hAnsi="Times New Roman" w:cs="Times New Roman"/>
                <w:sz w:val="20"/>
                <w:szCs w:val="20"/>
              </w:rPr>
              <w:t xml:space="preserve"> test later as the post-test.</w:t>
            </w:r>
          </w:p>
          <w:p w14:paraId="36A39F33" w14:textId="0AB968A1"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Compare the pre-test grade to the post-test grade to gauge assimilation of the information.</w:t>
            </w:r>
          </w:p>
        </w:tc>
      </w:tr>
      <w:tr w:rsidR="00A014BE" w14:paraId="0F905928" w14:textId="77777777" w:rsidTr="00637E9F">
        <w:trPr>
          <w:cantSplit/>
        </w:trPr>
        <w:tc>
          <w:tcPr>
            <w:tcW w:w="565" w:type="dxa"/>
            <w:vAlign w:val="center"/>
          </w:tcPr>
          <w:p w14:paraId="4C7DEE76"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308289B1" w:rsidR="00A014BE" w:rsidRDefault="00C2788A" w:rsidP="00F87882">
            <w:pPr>
              <w:ind w:right="-720"/>
            </w:pPr>
            <w:r>
              <w:rPr>
                <w:noProof/>
              </w:rPr>
              <w:drawing>
                <wp:inline distT="0" distB="0" distL="0" distR="0" wp14:anchorId="611CFB78" wp14:editId="065CC873">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DBA613E" w14:textId="77777777" w:rsidR="00A014BE" w:rsidRDefault="00C2788A" w:rsidP="00E869E4">
            <w:pPr>
              <w:rPr>
                <w:rFonts w:ascii="Times New Roman" w:hAnsi="Times New Roman" w:cs="Times New Roman"/>
                <w:bCs/>
                <w:sz w:val="20"/>
                <w:szCs w:val="20"/>
              </w:rPr>
            </w:pPr>
            <w:r w:rsidRPr="00C2788A">
              <w:rPr>
                <w:rFonts w:ascii="Times New Roman" w:hAnsi="Times New Roman" w:cs="Times New Roman"/>
                <w:b/>
                <w:bCs/>
                <w:sz w:val="20"/>
                <w:szCs w:val="20"/>
              </w:rPr>
              <w:t>What is TCCC and Why Do I Need to Learn it?</w:t>
            </w:r>
          </w:p>
          <w:p w14:paraId="323166C2" w14:textId="77777777" w:rsidR="00C2788A" w:rsidRDefault="00C2788A" w:rsidP="00E869E4">
            <w:pPr>
              <w:rPr>
                <w:rFonts w:ascii="Times New Roman" w:hAnsi="Times New Roman" w:cs="Times New Roman"/>
                <w:bCs/>
                <w:sz w:val="20"/>
                <w:szCs w:val="20"/>
              </w:rPr>
            </w:pPr>
          </w:p>
          <w:p w14:paraId="3CC80E85" w14:textId="77777777" w:rsidR="00C2788A" w:rsidRPr="00C2788A" w:rsidRDefault="00C2788A" w:rsidP="00C2788A">
            <w:pPr>
              <w:numPr>
                <w:ilvl w:val="0"/>
                <w:numId w:val="7"/>
              </w:numPr>
              <w:tabs>
                <w:tab w:val="clear" w:pos="720"/>
              </w:tabs>
              <w:ind w:left="245" w:hanging="180"/>
              <w:rPr>
                <w:rFonts w:ascii="Times New Roman" w:hAnsi="Times New Roman" w:cs="Times New Roman"/>
                <w:sz w:val="20"/>
                <w:szCs w:val="20"/>
              </w:rPr>
            </w:pPr>
            <w:r w:rsidRPr="00C2788A">
              <w:rPr>
                <w:rFonts w:ascii="Times New Roman" w:hAnsi="Times New Roman" w:cs="Times New Roman"/>
                <w:b/>
                <w:bCs/>
                <w:sz w:val="20"/>
                <w:szCs w:val="20"/>
              </w:rPr>
              <w:t>Coalition forces presently have the best casualty treatment and evacuation system in history.</w:t>
            </w:r>
          </w:p>
          <w:p w14:paraId="1A581126" w14:textId="1BFAD319" w:rsidR="00C2788A" w:rsidRPr="00C2788A" w:rsidRDefault="00C2788A" w:rsidP="00C2788A">
            <w:pPr>
              <w:numPr>
                <w:ilvl w:val="0"/>
                <w:numId w:val="7"/>
              </w:numPr>
              <w:tabs>
                <w:tab w:val="clear" w:pos="720"/>
              </w:tabs>
              <w:ind w:left="245" w:hanging="180"/>
              <w:rPr>
                <w:rFonts w:ascii="Times New Roman" w:hAnsi="Times New Roman" w:cs="Times New Roman"/>
                <w:sz w:val="20"/>
                <w:szCs w:val="20"/>
              </w:rPr>
            </w:pPr>
            <w:r w:rsidRPr="00C2788A">
              <w:rPr>
                <w:rFonts w:ascii="Times New Roman" w:hAnsi="Times New Roman" w:cs="Times New Roman"/>
                <w:b/>
                <w:bCs/>
                <w:sz w:val="20"/>
                <w:szCs w:val="20"/>
              </w:rPr>
              <w:t>TCCC is what will keep you alive long enough to benefit from it.</w:t>
            </w:r>
          </w:p>
        </w:tc>
        <w:tc>
          <w:tcPr>
            <w:tcW w:w="7290" w:type="dxa"/>
          </w:tcPr>
          <w:p w14:paraId="6CAF35F3"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TCCC has been remarkably successful at keeping our wounded warriors alive.</w:t>
            </w:r>
          </w:p>
          <w:p w14:paraId="3F9699A0" w14:textId="1E193C2B"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Today we are going to teach you how to do it.</w:t>
            </w:r>
          </w:p>
        </w:tc>
      </w:tr>
      <w:tr w:rsidR="00A014BE" w14:paraId="35BE4049" w14:textId="77777777" w:rsidTr="00637E9F">
        <w:trPr>
          <w:cantSplit/>
        </w:trPr>
        <w:tc>
          <w:tcPr>
            <w:tcW w:w="565" w:type="dxa"/>
            <w:vAlign w:val="center"/>
          </w:tcPr>
          <w:p w14:paraId="2FB918B1"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06F8FAB6" w:rsidR="00A014BE" w:rsidRDefault="00C2788A" w:rsidP="00F87882">
            <w:pPr>
              <w:ind w:right="-720"/>
            </w:pPr>
            <w:r>
              <w:rPr>
                <w:noProof/>
              </w:rPr>
              <w:drawing>
                <wp:inline distT="0" distB="0" distL="0" distR="0" wp14:anchorId="144D7E2F" wp14:editId="135A36E7">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19CBB8" w14:textId="77777777" w:rsidR="00A014BE" w:rsidRDefault="00C2788A" w:rsidP="00E869E4">
            <w:pPr>
              <w:rPr>
                <w:rFonts w:ascii="Times New Roman" w:hAnsi="Times New Roman" w:cs="Times New Roman"/>
                <w:bCs/>
                <w:i/>
                <w:iCs/>
                <w:sz w:val="20"/>
                <w:szCs w:val="20"/>
              </w:rPr>
            </w:pPr>
            <w:r w:rsidRPr="00C2788A">
              <w:rPr>
                <w:rFonts w:ascii="Times New Roman" w:hAnsi="Times New Roman" w:cs="Times New Roman"/>
                <w:b/>
                <w:bCs/>
                <w:sz w:val="20"/>
                <w:szCs w:val="20"/>
              </w:rPr>
              <w:t>Comparison of Statistics for Battle Casualties, 1941-2005</w:t>
            </w:r>
            <w:r w:rsidRPr="00C2788A">
              <w:rPr>
                <w:rFonts w:ascii="Times New Roman" w:hAnsi="Times New Roman" w:cs="Times New Roman"/>
                <w:b/>
                <w:bCs/>
                <w:sz w:val="20"/>
                <w:szCs w:val="20"/>
              </w:rPr>
              <w:br/>
              <w:t xml:space="preserve">   </w:t>
            </w:r>
            <w:r w:rsidRPr="00C2788A">
              <w:rPr>
                <w:rFonts w:ascii="Times New Roman" w:hAnsi="Times New Roman" w:cs="Times New Roman"/>
                <w:b/>
                <w:bCs/>
                <w:i/>
                <w:iCs/>
                <w:sz w:val="20"/>
                <w:szCs w:val="20"/>
              </w:rPr>
              <w:t>Holcomb et al  J Trauma 2006</w:t>
            </w:r>
          </w:p>
          <w:p w14:paraId="11A93760" w14:textId="77777777" w:rsidR="00C2788A" w:rsidRDefault="00C2788A" w:rsidP="00E869E4">
            <w:pPr>
              <w:rPr>
                <w:rFonts w:ascii="Times New Roman" w:hAnsi="Times New Roman" w:cs="Times New Roman"/>
                <w:bCs/>
                <w:iCs/>
                <w:sz w:val="20"/>
                <w:szCs w:val="20"/>
              </w:rPr>
            </w:pPr>
          </w:p>
          <w:p w14:paraId="3F8B5C0C" w14:textId="77777777" w:rsidR="00637E9F" w:rsidRDefault="00637E9F" w:rsidP="00637E9F">
            <w:pPr>
              <w:rPr>
                <w:rFonts w:ascii="Times New Roman" w:hAnsi="Times New Roman" w:cs="Times New Roman"/>
                <w:bCs/>
                <w:color w:val="000000" w:themeColor="text1"/>
                <w:sz w:val="20"/>
                <w:szCs w:val="20"/>
              </w:rPr>
            </w:pPr>
            <w:r w:rsidRPr="00637E9F">
              <w:rPr>
                <w:rFonts w:ascii="Times New Roman" w:hAnsi="Times New Roman" w:cs="Times New Roman"/>
                <w:b/>
                <w:bCs/>
                <w:color w:val="FF0000"/>
                <w:sz w:val="20"/>
                <w:szCs w:val="20"/>
              </w:rPr>
              <w:t>The U.S. casualty survival rate in Iraq and Afghanistan has been the best in U.S. history.</w:t>
            </w:r>
          </w:p>
          <w:p w14:paraId="081FB7AB" w14:textId="77777777" w:rsidR="00637E9F" w:rsidRDefault="00637E9F" w:rsidP="00637E9F">
            <w:pPr>
              <w:rPr>
                <w:rFonts w:ascii="Times New Roman" w:hAnsi="Times New Roman" w:cs="Times New Roman"/>
                <w:bCs/>
                <w:color w:val="000000" w:themeColor="text1"/>
                <w:sz w:val="20"/>
                <w:szCs w:val="20"/>
              </w:rPr>
            </w:pPr>
          </w:p>
          <w:p w14:paraId="7A2D0E52" w14:textId="77777777" w:rsidR="00637E9F" w:rsidRPr="00637E9F" w:rsidRDefault="00637E9F" w:rsidP="00637E9F">
            <w:pPr>
              <w:rPr>
                <w:rFonts w:ascii="Times New Roman" w:hAnsi="Times New Roman" w:cs="Times New Roman"/>
                <w:color w:val="000000" w:themeColor="text1"/>
                <w:sz w:val="20"/>
                <w:szCs w:val="20"/>
              </w:rPr>
            </w:pPr>
            <w:r w:rsidRPr="00637E9F">
              <w:rPr>
                <w:rFonts w:ascii="Times New Roman" w:hAnsi="Times New Roman" w:cs="Times New Roman"/>
                <w:color w:val="000000" w:themeColor="text1"/>
                <w:sz w:val="20"/>
                <w:szCs w:val="20"/>
              </w:rPr>
              <w:t>Note: CFR is the Case Fatality Rate – the</w:t>
            </w:r>
          </w:p>
          <w:p w14:paraId="2D8B6011" w14:textId="715E4C81" w:rsidR="00637E9F" w:rsidRPr="00637E9F" w:rsidRDefault="00637E9F" w:rsidP="00637E9F">
            <w:pPr>
              <w:rPr>
                <w:rFonts w:ascii="Times New Roman" w:hAnsi="Times New Roman" w:cs="Times New Roman"/>
                <w:color w:val="000000" w:themeColor="text1"/>
                <w:sz w:val="20"/>
                <w:szCs w:val="20"/>
              </w:rPr>
            </w:pPr>
            <w:r w:rsidRPr="00637E9F">
              <w:rPr>
                <w:rFonts w:ascii="Times New Roman" w:hAnsi="Times New Roman" w:cs="Times New Roman"/>
                <w:color w:val="000000" w:themeColor="text1"/>
                <w:sz w:val="20"/>
                <w:szCs w:val="20"/>
              </w:rPr>
              <w:t>percent of those wounded who die</w:t>
            </w:r>
            <w:r>
              <w:rPr>
                <w:rFonts w:ascii="Times New Roman" w:hAnsi="Times New Roman" w:cs="Times New Roman"/>
                <w:color w:val="000000" w:themeColor="text1"/>
                <w:sz w:val="20"/>
                <w:szCs w:val="20"/>
              </w:rPr>
              <w:t>.</w:t>
            </w:r>
          </w:p>
          <w:p w14:paraId="43D5CAB3" w14:textId="77777777" w:rsidR="00637E9F" w:rsidRPr="00637E9F" w:rsidRDefault="00637E9F" w:rsidP="00637E9F">
            <w:pPr>
              <w:rPr>
                <w:rFonts w:ascii="Times New Roman" w:hAnsi="Times New Roman" w:cs="Times New Roman"/>
                <w:color w:val="000000" w:themeColor="text1"/>
                <w:sz w:val="20"/>
                <w:szCs w:val="20"/>
              </w:rPr>
            </w:pPr>
          </w:p>
          <w:p w14:paraId="55AF25A4" w14:textId="408AAEBB" w:rsidR="00C2788A" w:rsidRPr="00C2788A" w:rsidRDefault="00C2788A" w:rsidP="00E869E4">
            <w:pPr>
              <w:rPr>
                <w:rFonts w:ascii="Times New Roman" w:hAnsi="Times New Roman" w:cs="Times New Roman"/>
                <w:sz w:val="20"/>
                <w:szCs w:val="20"/>
              </w:rPr>
            </w:pPr>
          </w:p>
        </w:tc>
        <w:tc>
          <w:tcPr>
            <w:tcW w:w="7290" w:type="dxa"/>
          </w:tcPr>
          <w:p w14:paraId="466C3D69"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TCCC has been one of the big developments in the wars in Iraq and Afghanistan.</w:t>
            </w:r>
          </w:p>
          <w:p w14:paraId="417CBC36"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The most important measure is how well TCCC does in helping to keep our wounded warriors alive to come home to their families.</w:t>
            </w:r>
          </w:p>
          <w:p w14:paraId="3B43DE91" w14:textId="6E9A28C3"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This study by former Army trauma surgeon Dr. John Holcomb documents that we are now doing that better than ever before.</w:t>
            </w:r>
          </w:p>
        </w:tc>
      </w:tr>
      <w:tr w:rsidR="00A014BE" w14:paraId="61EB3101" w14:textId="77777777" w:rsidTr="00637E9F">
        <w:trPr>
          <w:cantSplit/>
        </w:trPr>
        <w:tc>
          <w:tcPr>
            <w:tcW w:w="565" w:type="dxa"/>
            <w:vAlign w:val="center"/>
          </w:tcPr>
          <w:p w14:paraId="5EB501AA"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03CB4C77" w:rsidR="00A014BE" w:rsidRDefault="00637E9F" w:rsidP="00F87882">
            <w:pPr>
              <w:ind w:right="-720"/>
            </w:pPr>
            <w:r>
              <w:rPr>
                <w:noProof/>
              </w:rPr>
              <w:drawing>
                <wp:inline distT="0" distB="0" distL="0" distR="0" wp14:anchorId="42D24A64" wp14:editId="13DC418C">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A3028CD"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Why Are We Doing Better?</w:t>
            </w:r>
          </w:p>
          <w:p w14:paraId="649A0A33" w14:textId="77777777" w:rsidR="00637E9F" w:rsidRDefault="00637E9F" w:rsidP="00E869E4">
            <w:pPr>
              <w:rPr>
                <w:rFonts w:ascii="Times New Roman" w:hAnsi="Times New Roman" w:cs="Times New Roman"/>
                <w:b/>
                <w:bCs/>
                <w:sz w:val="20"/>
                <w:szCs w:val="20"/>
              </w:rPr>
            </w:pPr>
          </w:p>
          <w:p w14:paraId="38517EAA"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Improved Personal Protective Equipment</w:t>
            </w:r>
          </w:p>
          <w:p w14:paraId="29750658" w14:textId="77777777" w:rsidR="00637E9F" w:rsidRPr="00637E9F" w:rsidRDefault="00637E9F" w:rsidP="00637E9F">
            <w:pPr>
              <w:numPr>
                <w:ilvl w:val="0"/>
                <w:numId w:val="8"/>
              </w:numPr>
              <w:rPr>
                <w:rFonts w:ascii="Times New Roman" w:hAnsi="Times New Roman" w:cs="Times New Roman"/>
                <w:color w:val="FF0000"/>
                <w:sz w:val="20"/>
                <w:szCs w:val="20"/>
              </w:rPr>
            </w:pPr>
            <w:r w:rsidRPr="00637E9F">
              <w:rPr>
                <w:rFonts w:ascii="Times New Roman" w:hAnsi="Times New Roman" w:cs="Times New Roman"/>
                <w:b/>
                <w:bCs/>
                <w:color w:val="FF0000"/>
                <w:sz w:val="20"/>
                <w:szCs w:val="20"/>
              </w:rPr>
              <w:t>Tactical Combat Casualty Care</w:t>
            </w:r>
          </w:p>
          <w:p w14:paraId="0981157F"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Faster evacuation time</w:t>
            </w:r>
          </w:p>
          <w:p w14:paraId="38224D1A"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Better trained medics</w:t>
            </w:r>
          </w:p>
          <w:p w14:paraId="695B9FCA" w14:textId="195C1C9A" w:rsidR="00637E9F" w:rsidRPr="00E869E4" w:rsidRDefault="00637E9F" w:rsidP="00E869E4">
            <w:pPr>
              <w:rPr>
                <w:rFonts w:ascii="Times New Roman" w:hAnsi="Times New Roman" w:cs="Times New Roman"/>
                <w:sz w:val="20"/>
                <w:szCs w:val="20"/>
              </w:rPr>
            </w:pPr>
            <w:r>
              <w:rPr>
                <w:rFonts w:ascii="Times New Roman" w:hAnsi="Times New Roman" w:cs="Times New Roman"/>
                <w:b/>
                <w:bCs/>
                <w:i/>
                <w:iCs/>
                <w:sz w:val="20"/>
                <w:szCs w:val="20"/>
              </w:rPr>
              <w:tab/>
            </w:r>
            <w:r>
              <w:rPr>
                <w:rFonts w:ascii="Times New Roman" w:hAnsi="Times New Roman" w:cs="Times New Roman"/>
                <w:b/>
                <w:bCs/>
                <w:i/>
                <w:iCs/>
                <w:sz w:val="20"/>
                <w:szCs w:val="20"/>
              </w:rPr>
              <w:tab/>
            </w:r>
            <w:r w:rsidRPr="00637E9F">
              <w:rPr>
                <w:rFonts w:ascii="Times New Roman" w:hAnsi="Times New Roman" w:cs="Times New Roman"/>
                <w:b/>
                <w:bCs/>
                <w:i/>
                <w:iCs/>
                <w:sz w:val="20"/>
                <w:szCs w:val="20"/>
              </w:rPr>
              <w:t>Holcomb et al  J Trauma 2006</w:t>
            </w:r>
          </w:p>
        </w:tc>
        <w:tc>
          <w:tcPr>
            <w:tcW w:w="7290" w:type="dxa"/>
          </w:tcPr>
          <w:p w14:paraId="3D7CD39B"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COL Holcomb and his co-authors list TCCC as one of the major reasons for that success.</w:t>
            </w:r>
          </w:p>
          <w:p w14:paraId="7B0DF7DF" w14:textId="5B135CD1"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Also kudos to the rest of the chain of care, from the Role 2 and Role 3 hospitals in theater, the evac crews, the staff at Landstuhl, all the way back to the staffs at Walter Reed and Bethesda.</w:t>
            </w:r>
          </w:p>
        </w:tc>
      </w:tr>
      <w:tr w:rsidR="00A014BE" w14:paraId="64AA13B0" w14:textId="77777777" w:rsidTr="00637E9F">
        <w:trPr>
          <w:cantSplit/>
        </w:trPr>
        <w:tc>
          <w:tcPr>
            <w:tcW w:w="565" w:type="dxa"/>
            <w:vAlign w:val="center"/>
          </w:tcPr>
          <w:p w14:paraId="16C3CB1B"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0816C315" w:rsidR="00A014BE" w:rsidRDefault="00637E9F" w:rsidP="00F87882">
            <w:pPr>
              <w:ind w:right="-720"/>
            </w:pPr>
            <w:r>
              <w:rPr>
                <w:noProof/>
              </w:rPr>
              <w:drawing>
                <wp:inline distT="0" distB="0" distL="0" distR="0" wp14:anchorId="13F5E51D" wp14:editId="329B3A42">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4F9BA1"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TCCC: The New Standard of Care for Managing Trauma on the Battlefield</w:t>
            </w:r>
          </w:p>
          <w:p w14:paraId="791239BD" w14:textId="77777777" w:rsidR="00637E9F" w:rsidRDefault="00637E9F" w:rsidP="00E869E4">
            <w:pPr>
              <w:rPr>
                <w:rFonts w:ascii="Times New Roman" w:hAnsi="Times New Roman" w:cs="Times New Roman"/>
                <w:b/>
                <w:bCs/>
                <w:sz w:val="20"/>
                <w:szCs w:val="20"/>
              </w:rPr>
            </w:pPr>
          </w:p>
          <w:p w14:paraId="4157233F"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Army, Navy, Air Force, Marine Corps, Coast Guard</w:t>
            </w:r>
          </w:p>
          <w:p w14:paraId="46F00865"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most coalition partner nations</w:t>
            </w:r>
          </w:p>
          <w:p w14:paraId="017EE2BC"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NATO</w:t>
            </w:r>
          </w:p>
          <w:p w14:paraId="522879C3" w14:textId="4EFEC6A4"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other countries around the world</w:t>
            </w:r>
          </w:p>
        </w:tc>
        <w:tc>
          <w:tcPr>
            <w:tcW w:w="7290" w:type="dxa"/>
          </w:tcPr>
          <w:p w14:paraId="75D41803" w14:textId="0CEF3DE3"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Read text.</w:t>
            </w:r>
          </w:p>
        </w:tc>
      </w:tr>
      <w:tr w:rsidR="00A014BE" w14:paraId="45639DB1" w14:textId="77777777" w:rsidTr="00637E9F">
        <w:trPr>
          <w:cantSplit/>
        </w:trPr>
        <w:tc>
          <w:tcPr>
            <w:tcW w:w="565" w:type="dxa"/>
            <w:vAlign w:val="center"/>
          </w:tcPr>
          <w:p w14:paraId="6BC236A7"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2F5E2F80" w:rsidR="00A014BE" w:rsidRDefault="00637E9F" w:rsidP="00F87882">
            <w:pPr>
              <w:ind w:right="-720"/>
            </w:pPr>
            <w:r>
              <w:rPr>
                <w:noProof/>
              </w:rPr>
              <w:drawing>
                <wp:inline distT="0" distB="0" distL="0" distR="0" wp14:anchorId="7CDE9F43" wp14:editId="14D44B6C">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BE759A"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Objectives</w:t>
            </w:r>
          </w:p>
          <w:p w14:paraId="1FB265CC" w14:textId="77777777" w:rsidR="00637E9F" w:rsidRDefault="00637E9F" w:rsidP="00E869E4">
            <w:pPr>
              <w:rPr>
                <w:rFonts w:ascii="Times New Roman" w:hAnsi="Times New Roman" w:cs="Times New Roman"/>
                <w:b/>
                <w:bCs/>
                <w:sz w:val="20"/>
                <w:szCs w:val="20"/>
              </w:rPr>
            </w:pPr>
          </w:p>
          <w:p w14:paraId="79B8F533"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 xml:space="preserve">EXPLAIN </w:t>
            </w:r>
            <w:r w:rsidRPr="00AC0B1B">
              <w:rPr>
                <w:rFonts w:ascii="Times New Roman" w:hAnsi="Times New Roman" w:cs="Times New Roman"/>
                <w:sz w:val="20"/>
                <w:szCs w:val="20"/>
              </w:rPr>
              <w:t xml:space="preserve">the differences between military and civilian pre-hospital trauma care </w:t>
            </w:r>
          </w:p>
          <w:p w14:paraId="47A3A667"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 xml:space="preserve">DESCRIBE </w:t>
            </w:r>
            <w:r w:rsidRPr="00AC0B1B">
              <w:rPr>
                <w:rFonts w:ascii="Times New Roman" w:hAnsi="Times New Roman" w:cs="Times New Roman"/>
                <w:sz w:val="20"/>
                <w:szCs w:val="20"/>
              </w:rPr>
              <w:t xml:space="preserve">the key factors influencing combat casualty care </w:t>
            </w:r>
          </w:p>
          <w:p w14:paraId="6C33A770"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UNDERSTAND</w:t>
            </w:r>
            <w:r w:rsidRPr="00AC0B1B">
              <w:rPr>
                <w:rFonts w:ascii="Times New Roman" w:hAnsi="Times New Roman" w:cs="Times New Roman"/>
                <w:sz w:val="20"/>
                <w:szCs w:val="20"/>
              </w:rPr>
              <w:t xml:space="preserve"> how TCCC developed</w:t>
            </w:r>
          </w:p>
          <w:p w14:paraId="633CFC57" w14:textId="5843AB5F" w:rsidR="00637E9F"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DESCRIBE</w:t>
            </w:r>
            <w:r w:rsidRPr="00AC0B1B">
              <w:rPr>
                <w:rFonts w:ascii="Times New Roman" w:hAnsi="Times New Roman" w:cs="Times New Roman"/>
                <w:sz w:val="20"/>
                <w:szCs w:val="20"/>
              </w:rPr>
              <w:t xml:space="preserve"> the phases of care in TCCC</w:t>
            </w:r>
          </w:p>
        </w:tc>
        <w:tc>
          <w:tcPr>
            <w:tcW w:w="7290" w:type="dxa"/>
          </w:tcPr>
          <w:p w14:paraId="35A99270" w14:textId="777CB166" w:rsidR="00A014BE" w:rsidRPr="00E869E4"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Read text.</w:t>
            </w:r>
          </w:p>
        </w:tc>
      </w:tr>
      <w:tr w:rsidR="00AC0B1B" w14:paraId="58FD7C81" w14:textId="77777777" w:rsidTr="00637E9F">
        <w:trPr>
          <w:cantSplit/>
        </w:trPr>
        <w:tc>
          <w:tcPr>
            <w:tcW w:w="565" w:type="dxa"/>
            <w:vAlign w:val="center"/>
          </w:tcPr>
          <w:p w14:paraId="12BCB835"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CF37A54" w14:textId="44360422" w:rsidR="00AC0B1B" w:rsidRDefault="00AC0B1B" w:rsidP="00F87882">
            <w:pPr>
              <w:ind w:right="-720"/>
              <w:rPr>
                <w:noProof/>
              </w:rPr>
            </w:pPr>
            <w:r>
              <w:rPr>
                <w:noProof/>
              </w:rPr>
              <w:drawing>
                <wp:inline distT="0" distB="0" distL="0" distR="0" wp14:anchorId="355B0FA3" wp14:editId="056664CF">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88516E" w14:textId="77777777" w:rsidR="00AC0B1B" w:rsidRDefault="00AC0B1B" w:rsidP="00AC0B1B">
            <w:pPr>
              <w:rPr>
                <w:rFonts w:ascii="Times New Roman" w:hAnsi="Times New Roman" w:cs="Times New Roman"/>
                <w:bCs/>
                <w:sz w:val="20"/>
                <w:szCs w:val="20"/>
              </w:rPr>
            </w:pPr>
            <w:r w:rsidRPr="00AC0B1B">
              <w:rPr>
                <w:rFonts w:ascii="Times New Roman" w:hAnsi="Times New Roman" w:cs="Times New Roman"/>
                <w:b/>
                <w:bCs/>
                <w:sz w:val="20"/>
                <w:szCs w:val="20"/>
              </w:rPr>
              <w:t>Importance of the First Responder</w:t>
            </w:r>
          </w:p>
          <w:p w14:paraId="50A8E797" w14:textId="77777777" w:rsidR="00AC0B1B" w:rsidRDefault="00AC0B1B" w:rsidP="00AC0B1B">
            <w:pPr>
              <w:rPr>
                <w:rFonts w:ascii="Times New Roman" w:hAnsi="Times New Roman" w:cs="Times New Roman"/>
                <w:bCs/>
                <w:sz w:val="20"/>
                <w:szCs w:val="20"/>
              </w:rPr>
            </w:pPr>
          </w:p>
          <w:p w14:paraId="092F44FA" w14:textId="163F0057" w:rsidR="00394206" w:rsidRPr="00342033" w:rsidRDefault="00394206" w:rsidP="00AC0B1B">
            <w:pPr>
              <w:numPr>
                <w:ilvl w:val="0"/>
                <w:numId w:val="11"/>
              </w:numPr>
              <w:tabs>
                <w:tab w:val="clear" w:pos="720"/>
              </w:tabs>
              <w:ind w:left="245" w:hanging="155"/>
              <w:rPr>
                <w:rFonts w:ascii="Times New Roman" w:hAnsi="Times New Roman" w:cs="Times New Roman"/>
                <w:bCs/>
                <w:color w:val="FF0000"/>
                <w:sz w:val="20"/>
                <w:szCs w:val="20"/>
              </w:rPr>
            </w:pPr>
            <w:r w:rsidRPr="00342033">
              <w:rPr>
                <w:rFonts w:ascii="Times New Roman" w:hAnsi="Times New Roman" w:cs="Times New Roman"/>
                <w:b/>
                <w:bCs/>
                <w:color w:val="FF0000"/>
                <w:sz w:val="20"/>
                <w:szCs w:val="20"/>
              </w:rPr>
              <w:t xml:space="preserve">Almost </w:t>
            </w:r>
            <w:r w:rsidR="00342033" w:rsidRPr="00342033">
              <w:rPr>
                <w:rFonts w:ascii="Times New Roman" w:hAnsi="Times New Roman" w:cs="Times New Roman"/>
                <w:b/>
                <w:bCs/>
                <w:color w:val="FF0000"/>
                <w:sz w:val="20"/>
                <w:szCs w:val="20"/>
              </w:rPr>
              <w:t xml:space="preserve">90% of all combat deaths occur </w:t>
            </w:r>
            <w:r w:rsidRPr="00342033">
              <w:rPr>
                <w:rFonts w:ascii="Times New Roman" w:hAnsi="Times New Roman" w:cs="Times New Roman"/>
                <w:b/>
                <w:bCs/>
                <w:color w:val="FF0000"/>
                <w:sz w:val="20"/>
                <w:szCs w:val="20"/>
              </w:rPr>
              <w:t>before the casualty reaches a Medical Treatment Facility (MTF).</w:t>
            </w:r>
          </w:p>
          <w:p w14:paraId="7575D334" w14:textId="77777777" w:rsidR="00394206" w:rsidRPr="00AC0B1B" w:rsidRDefault="00394206" w:rsidP="00AC0B1B">
            <w:pPr>
              <w:numPr>
                <w:ilvl w:val="0"/>
                <w:numId w:val="11"/>
              </w:numPr>
              <w:tabs>
                <w:tab w:val="clear" w:pos="720"/>
              </w:tabs>
              <w:ind w:left="245" w:hanging="155"/>
              <w:rPr>
                <w:rFonts w:ascii="Times New Roman" w:hAnsi="Times New Roman" w:cs="Times New Roman"/>
                <w:bCs/>
                <w:sz w:val="20"/>
                <w:szCs w:val="20"/>
              </w:rPr>
            </w:pPr>
            <w:r w:rsidRPr="00AC0B1B">
              <w:rPr>
                <w:rFonts w:ascii="Times New Roman" w:hAnsi="Times New Roman" w:cs="Times New Roman"/>
                <w:bCs/>
                <w:sz w:val="20"/>
                <w:szCs w:val="20"/>
              </w:rPr>
              <w:t>The fate of the injured often lies in the hands of the one who provides the first care to the casualty.</w:t>
            </w:r>
          </w:p>
          <w:p w14:paraId="44346E6C" w14:textId="77777777" w:rsidR="00394206" w:rsidRPr="00AC0B1B" w:rsidRDefault="00394206" w:rsidP="00AC0B1B">
            <w:pPr>
              <w:numPr>
                <w:ilvl w:val="1"/>
                <w:numId w:val="11"/>
              </w:numPr>
              <w:tabs>
                <w:tab w:val="clear" w:pos="1440"/>
              </w:tabs>
              <w:ind w:left="515" w:hanging="155"/>
              <w:rPr>
                <w:rFonts w:ascii="Times New Roman" w:hAnsi="Times New Roman" w:cs="Times New Roman"/>
                <w:bCs/>
                <w:sz w:val="20"/>
                <w:szCs w:val="20"/>
              </w:rPr>
            </w:pPr>
            <w:r w:rsidRPr="00AC0B1B">
              <w:rPr>
                <w:rFonts w:ascii="Times New Roman" w:hAnsi="Times New Roman" w:cs="Times New Roman"/>
                <w:bCs/>
                <w:sz w:val="20"/>
                <w:szCs w:val="20"/>
              </w:rPr>
              <w:t>Corpsman, medic, or pararescueman (PJ)</w:t>
            </w:r>
          </w:p>
          <w:p w14:paraId="53A8E7BE" w14:textId="65137A49" w:rsidR="00AC0B1B" w:rsidRPr="00AC0B1B" w:rsidRDefault="00394206" w:rsidP="00AC0B1B">
            <w:pPr>
              <w:numPr>
                <w:ilvl w:val="1"/>
                <w:numId w:val="11"/>
              </w:numPr>
              <w:tabs>
                <w:tab w:val="clear" w:pos="1440"/>
              </w:tabs>
              <w:ind w:left="515" w:hanging="155"/>
              <w:rPr>
                <w:rFonts w:ascii="Times New Roman" w:hAnsi="Times New Roman" w:cs="Times New Roman"/>
                <w:bCs/>
                <w:sz w:val="20"/>
                <w:szCs w:val="20"/>
              </w:rPr>
            </w:pPr>
            <w:r w:rsidRPr="00AC0B1B">
              <w:rPr>
                <w:rFonts w:ascii="Times New Roman" w:hAnsi="Times New Roman" w:cs="Times New Roman"/>
                <w:bCs/>
                <w:sz w:val="20"/>
                <w:szCs w:val="20"/>
              </w:rPr>
              <w:t xml:space="preserve">Combat Lifesaver or </w:t>
            </w:r>
            <w:r w:rsidRPr="00342033">
              <w:rPr>
                <w:rFonts w:ascii="Times New Roman" w:hAnsi="Times New Roman" w:cs="Times New Roman"/>
                <w:b/>
                <w:bCs/>
                <w:i/>
                <w:iCs/>
                <w:color w:val="FF0000"/>
                <w:sz w:val="20"/>
                <w:szCs w:val="20"/>
                <w:u w:val="single"/>
              </w:rPr>
              <w:t>non-medical combatant</w:t>
            </w:r>
          </w:p>
        </w:tc>
        <w:tc>
          <w:tcPr>
            <w:tcW w:w="7290" w:type="dxa"/>
          </w:tcPr>
          <w:p w14:paraId="4A2322CB"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 xml:space="preserve">Prehospital care is the most important aspect in ensuring the survival of the casualty. </w:t>
            </w:r>
          </w:p>
          <w:p w14:paraId="40FAADE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If the casualty does not arrive alive at the Forward Surgical Team or the Combat Support Hospital, then the surgeon’s skill can’t help.</w:t>
            </w:r>
          </w:p>
          <w:p w14:paraId="6BEE167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There may not be any combat medical personnel available when your unit takes casualties.</w:t>
            </w:r>
          </w:p>
          <w:p w14:paraId="27E098C4"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Initial care may have to be provided by the combatant. That’s why you need this training.</w:t>
            </w:r>
          </w:p>
          <w:p w14:paraId="11CF4E5A" w14:textId="77736E54" w:rsidR="00AC0B1B" w:rsidRPr="00AC0B1B"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 xml:space="preserve">The goal of TCCC is to identify and treat those casualties with preventable causes of death, and keep them alive long enough to reach the hospital. </w:t>
            </w:r>
          </w:p>
        </w:tc>
      </w:tr>
      <w:tr w:rsidR="00AC0B1B" w14:paraId="4C013F09" w14:textId="77777777" w:rsidTr="00637E9F">
        <w:trPr>
          <w:cantSplit/>
        </w:trPr>
        <w:tc>
          <w:tcPr>
            <w:tcW w:w="565" w:type="dxa"/>
            <w:vAlign w:val="center"/>
          </w:tcPr>
          <w:p w14:paraId="50F9C4CF"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000EB2" w14:textId="277E3C4A" w:rsidR="00AC0B1B" w:rsidRDefault="00EA2952" w:rsidP="00F87882">
            <w:pPr>
              <w:ind w:right="-720"/>
              <w:rPr>
                <w:noProof/>
              </w:rPr>
            </w:pPr>
            <w:r>
              <w:rPr>
                <w:noProof/>
              </w:rPr>
              <w:drawing>
                <wp:inline distT="0" distB="0" distL="0" distR="0" wp14:anchorId="5BBA04C2" wp14:editId="3270ABDE">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DBB827" w14:textId="77777777" w:rsidR="00AC0B1B" w:rsidRDefault="00AC0B1B" w:rsidP="00E869E4">
            <w:pPr>
              <w:rPr>
                <w:rFonts w:ascii="Times New Roman" w:hAnsi="Times New Roman" w:cs="Times New Roman"/>
                <w:b/>
                <w:bCs/>
                <w:sz w:val="20"/>
                <w:szCs w:val="20"/>
              </w:rPr>
            </w:pPr>
            <w:r w:rsidRPr="00AC0B1B">
              <w:rPr>
                <w:rFonts w:ascii="Times New Roman" w:hAnsi="Times New Roman" w:cs="Times New Roman"/>
                <w:b/>
                <w:bCs/>
                <w:sz w:val="20"/>
                <w:szCs w:val="20"/>
              </w:rPr>
              <w:t>Trauma Care Setting</w:t>
            </w:r>
          </w:p>
          <w:p w14:paraId="78347EC4" w14:textId="77777777" w:rsidR="00EA2952" w:rsidRDefault="00EA2952" w:rsidP="00E869E4">
            <w:pPr>
              <w:rPr>
                <w:rFonts w:ascii="Times New Roman" w:hAnsi="Times New Roman" w:cs="Times New Roman"/>
                <w:b/>
                <w:bCs/>
                <w:sz w:val="20"/>
                <w:szCs w:val="20"/>
              </w:rPr>
            </w:pPr>
          </w:p>
          <w:p w14:paraId="10F013CD" w14:textId="77777777" w:rsidR="00EA2952" w:rsidRPr="00EA2952" w:rsidRDefault="00EA2952" w:rsidP="00E869E4">
            <w:pPr>
              <w:rPr>
                <w:rFonts w:ascii="Times New Roman" w:hAnsi="Times New Roman" w:cs="Times New Roman"/>
                <w:bCs/>
                <w:sz w:val="20"/>
                <w:szCs w:val="20"/>
              </w:rPr>
            </w:pPr>
            <w:r w:rsidRPr="00EA2952">
              <w:rPr>
                <w:rFonts w:ascii="Times New Roman" w:hAnsi="Times New Roman" w:cs="Times New Roman"/>
                <w:bCs/>
                <w:sz w:val="20"/>
                <w:szCs w:val="20"/>
              </w:rPr>
              <w:t>CIVILIAN TRAUMA CARE</w:t>
            </w:r>
          </w:p>
          <w:p w14:paraId="32407FCF" w14:textId="75C196FA" w:rsidR="00EA2952" w:rsidRPr="00AC0B1B" w:rsidRDefault="00EA2952" w:rsidP="00E869E4">
            <w:pPr>
              <w:rPr>
                <w:rFonts w:ascii="Times New Roman" w:hAnsi="Times New Roman" w:cs="Times New Roman"/>
                <w:bCs/>
                <w:sz w:val="20"/>
                <w:szCs w:val="20"/>
              </w:rPr>
            </w:pPr>
            <w:r>
              <w:rPr>
                <w:rFonts w:ascii="Times New Roman" w:hAnsi="Times New Roman" w:cs="Times New Roman"/>
                <w:bCs/>
                <w:sz w:val="20"/>
                <w:szCs w:val="20"/>
              </w:rPr>
              <w:t xml:space="preserve">                  BATTLEFIELD TRAUMA CARE</w:t>
            </w:r>
          </w:p>
        </w:tc>
        <w:tc>
          <w:tcPr>
            <w:tcW w:w="7290" w:type="dxa"/>
          </w:tcPr>
          <w:p w14:paraId="758EEDC4" w14:textId="77777777" w:rsidR="00EA2952" w:rsidRPr="00EA2952" w:rsidRDefault="00EA2952" w:rsidP="00EA2952">
            <w:pPr>
              <w:ind w:right="-18"/>
              <w:rPr>
                <w:rFonts w:ascii="Times New Roman" w:hAnsi="Times New Roman" w:cs="Times New Roman"/>
                <w:sz w:val="20"/>
                <w:szCs w:val="20"/>
              </w:rPr>
            </w:pPr>
            <w:r w:rsidRPr="00EA2952">
              <w:rPr>
                <w:rFonts w:ascii="Times New Roman" w:hAnsi="Times New Roman" w:cs="Times New Roman"/>
                <w:sz w:val="20"/>
                <w:szCs w:val="20"/>
              </w:rPr>
              <w:t xml:space="preserve">If you are injured and taken to a civilian trauma center, you will be treated by a skilled team of medical professionals using the latest technology and working in a well-lighted, climate-controlled, secure area. </w:t>
            </w:r>
          </w:p>
          <w:p w14:paraId="6F73E410" w14:textId="208521DE" w:rsidR="00AC0B1B" w:rsidRPr="00AC0B1B" w:rsidRDefault="00EA2952" w:rsidP="00E869E4">
            <w:pPr>
              <w:ind w:right="-18"/>
              <w:rPr>
                <w:rFonts w:ascii="Times New Roman" w:hAnsi="Times New Roman" w:cs="Times New Roman"/>
                <w:sz w:val="20"/>
                <w:szCs w:val="20"/>
              </w:rPr>
            </w:pPr>
            <w:r w:rsidRPr="00EA2952">
              <w:rPr>
                <w:rFonts w:ascii="Times New Roman" w:hAnsi="Times New Roman" w:cs="Times New Roman"/>
                <w:sz w:val="20"/>
                <w:szCs w:val="20"/>
              </w:rPr>
              <w:t>What about trauma that occurs in a tactical combat setting?</w:t>
            </w:r>
          </w:p>
        </w:tc>
      </w:tr>
      <w:tr w:rsidR="00AC0B1B" w14:paraId="721A8653" w14:textId="77777777" w:rsidTr="00637E9F">
        <w:trPr>
          <w:cantSplit/>
        </w:trPr>
        <w:tc>
          <w:tcPr>
            <w:tcW w:w="565" w:type="dxa"/>
            <w:vAlign w:val="center"/>
          </w:tcPr>
          <w:p w14:paraId="13D6CC2F" w14:textId="653456D8"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263D9CD" w14:textId="772286AB" w:rsidR="00AC0B1B" w:rsidRDefault="00AC0B1B" w:rsidP="00F87882">
            <w:pPr>
              <w:ind w:right="-720"/>
              <w:rPr>
                <w:noProof/>
              </w:rPr>
            </w:pPr>
            <w:r>
              <w:rPr>
                <w:noProof/>
              </w:rPr>
              <w:drawing>
                <wp:inline distT="0" distB="0" distL="0" distR="0" wp14:anchorId="70A65A61" wp14:editId="7603495E">
                  <wp:extent cx="1162050" cy="871855"/>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0B722F" w14:textId="77777777" w:rsidR="00AC0B1B" w:rsidRPr="00AC0B1B" w:rsidRDefault="00AC0B1B" w:rsidP="00AC0B1B">
            <w:pPr>
              <w:rPr>
                <w:rFonts w:ascii="Times New Roman" w:hAnsi="Times New Roman" w:cs="Times New Roman"/>
                <w:b/>
                <w:bCs/>
                <w:sz w:val="20"/>
                <w:szCs w:val="20"/>
              </w:rPr>
            </w:pPr>
            <w:r w:rsidRPr="00AC0B1B">
              <w:rPr>
                <w:rFonts w:ascii="Times New Roman" w:hAnsi="Times New Roman" w:cs="Times New Roman"/>
                <w:b/>
                <w:bCs/>
                <w:sz w:val="20"/>
                <w:szCs w:val="20"/>
              </w:rPr>
              <w:t>Tactical Trauma Care Setting –</w:t>
            </w:r>
          </w:p>
          <w:p w14:paraId="3BA76630" w14:textId="7C663DA8" w:rsidR="00AC0B1B" w:rsidRPr="00637E9F" w:rsidRDefault="00AC0B1B" w:rsidP="00E869E4">
            <w:pPr>
              <w:rPr>
                <w:rFonts w:ascii="Times New Roman" w:hAnsi="Times New Roman" w:cs="Times New Roman"/>
                <w:b/>
                <w:bCs/>
                <w:sz w:val="20"/>
                <w:szCs w:val="20"/>
              </w:rPr>
            </w:pPr>
            <w:r w:rsidRPr="00AC0B1B">
              <w:rPr>
                <w:rFonts w:ascii="Times New Roman" w:hAnsi="Times New Roman" w:cs="Times New Roman"/>
                <w:b/>
                <w:bCs/>
                <w:sz w:val="20"/>
                <w:szCs w:val="20"/>
              </w:rPr>
              <w:t>Shrapnel Wound in the Hindu Kush</w:t>
            </w:r>
          </w:p>
        </w:tc>
        <w:tc>
          <w:tcPr>
            <w:tcW w:w="7290" w:type="dxa"/>
          </w:tcPr>
          <w:p w14:paraId="029D0705"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 xml:space="preserve">This is a good example of where the combat corpsmen and medics (and other first responders like you) live and practice. </w:t>
            </w:r>
          </w:p>
          <w:p w14:paraId="5D23064F"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This picture was taken at about 10,000 feet altitude in the Hindu Kush mountains in Afghanistan.</w:t>
            </w:r>
          </w:p>
          <w:p w14:paraId="23B5E71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The wound is a shrapnel wound of the hip.</w:t>
            </w:r>
          </w:p>
          <w:p w14:paraId="146EEE11"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In this setting, care is much more difficult.</w:t>
            </w:r>
          </w:p>
          <w:p w14:paraId="7EAFC90E"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Common sense tells you that the management plan will have to be different here.</w:t>
            </w:r>
          </w:p>
          <w:p w14:paraId="20081BAD" w14:textId="603D7872" w:rsidR="00AC0B1B" w:rsidRPr="00AC0B1B"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TCCC helps to define how the management plan is different.</w:t>
            </w:r>
          </w:p>
        </w:tc>
      </w:tr>
      <w:tr w:rsidR="00AC0B1B" w14:paraId="7C386F02" w14:textId="77777777" w:rsidTr="00637E9F">
        <w:trPr>
          <w:cantSplit/>
        </w:trPr>
        <w:tc>
          <w:tcPr>
            <w:tcW w:w="565" w:type="dxa"/>
            <w:vAlign w:val="center"/>
          </w:tcPr>
          <w:p w14:paraId="6B34EF3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8C9EE57" w14:textId="6168DE8A" w:rsidR="00AC0B1B" w:rsidRDefault="00394206" w:rsidP="00F87882">
            <w:pPr>
              <w:ind w:right="-720"/>
              <w:rPr>
                <w:noProof/>
              </w:rPr>
            </w:pPr>
            <w:r>
              <w:rPr>
                <w:noProof/>
              </w:rPr>
              <w:drawing>
                <wp:inline distT="0" distB="0" distL="0" distR="0" wp14:anchorId="2E4E2512" wp14:editId="25985E5D">
                  <wp:extent cx="1162050" cy="87185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B4B46DB" w14:textId="77777777" w:rsidR="00AC0B1B" w:rsidRDefault="00394206" w:rsidP="00394206">
            <w:pPr>
              <w:rPr>
                <w:rFonts w:ascii="Times New Roman" w:hAnsi="Times New Roman" w:cs="Times New Roman"/>
                <w:b/>
                <w:bCs/>
                <w:sz w:val="20"/>
                <w:szCs w:val="20"/>
              </w:rPr>
            </w:pPr>
            <w:r w:rsidRPr="00394206">
              <w:rPr>
                <w:rFonts w:ascii="Times New Roman" w:hAnsi="Times New Roman" w:cs="Times New Roman"/>
                <w:b/>
                <w:bCs/>
                <w:sz w:val="20"/>
                <w:szCs w:val="20"/>
              </w:rPr>
              <w:t>Prehospital Trauma Care: Military vs. Civilian</w:t>
            </w:r>
          </w:p>
          <w:p w14:paraId="71EA1559" w14:textId="77777777" w:rsidR="00394206" w:rsidRDefault="00394206" w:rsidP="00394206">
            <w:pPr>
              <w:rPr>
                <w:rFonts w:ascii="Times New Roman" w:hAnsi="Times New Roman" w:cs="Times New Roman"/>
                <w:b/>
                <w:bCs/>
                <w:sz w:val="20"/>
                <w:szCs w:val="20"/>
              </w:rPr>
            </w:pPr>
          </w:p>
          <w:p w14:paraId="27341C46"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Hostile fire</w:t>
            </w:r>
          </w:p>
          <w:p w14:paraId="152D6D65"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Darkness</w:t>
            </w:r>
          </w:p>
          <w:p w14:paraId="0ACA6581"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Environmental extremes</w:t>
            </w:r>
          </w:p>
          <w:p w14:paraId="797238BD" w14:textId="41F9C8C3" w:rsidR="00394206" w:rsidRPr="00394206" w:rsidRDefault="00342033" w:rsidP="00394206">
            <w:pPr>
              <w:numPr>
                <w:ilvl w:val="0"/>
                <w:numId w:val="12"/>
              </w:numPr>
              <w:tabs>
                <w:tab w:val="clear" w:pos="720"/>
              </w:tabs>
              <w:ind w:left="245" w:hanging="155"/>
              <w:rPr>
                <w:rFonts w:ascii="Times New Roman" w:hAnsi="Times New Roman" w:cs="Times New Roman"/>
                <w:b/>
                <w:bCs/>
                <w:sz w:val="20"/>
                <w:szCs w:val="20"/>
              </w:rPr>
            </w:pPr>
            <w:r>
              <w:rPr>
                <w:rFonts w:ascii="Times New Roman" w:hAnsi="Times New Roman" w:cs="Times New Roman"/>
                <w:b/>
                <w:bCs/>
                <w:sz w:val="20"/>
                <w:szCs w:val="20"/>
              </w:rPr>
              <w:t>Different wounding</w:t>
            </w:r>
            <w:r w:rsidR="00394206" w:rsidRPr="00394206">
              <w:rPr>
                <w:rFonts w:ascii="Times New Roman" w:hAnsi="Times New Roman" w:cs="Times New Roman"/>
                <w:b/>
                <w:bCs/>
                <w:sz w:val="20"/>
                <w:szCs w:val="20"/>
              </w:rPr>
              <w:t xml:space="preserve"> epidemiology</w:t>
            </w:r>
          </w:p>
          <w:p w14:paraId="2DF79549"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Limited equipment</w:t>
            </w:r>
          </w:p>
          <w:p w14:paraId="0E26D748"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Need for tactical maneuver</w:t>
            </w:r>
          </w:p>
          <w:p w14:paraId="031D9CC2"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Long delays to hospital care</w:t>
            </w:r>
          </w:p>
          <w:p w14:paraId="25C96609" w14:textId="6DF0F3EC"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Different first responder training and experience</w:t>
            </w:r>
          </w:p>
        </w:tc>
        <w:tc>
          <w:tcPr>
            <w:tcW w:w="7290" w:type="dxa"/>
          </w:tcPr>
          <w:p w14:paraId="3A5C265C" w14:textId="1165A9B6"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What factors do we have to think about when we plan for combat trauma care?</w:t>
            </w:r>
          </w:p>
        </w:tc>
      </w:tr>
      <w:tr w:rsidR="00AC0B1B" w14:paraId="77B9D14F" w14:textId="77777777" w:rsidTr="00637E9F">
        <w:trPr>
          <w:cantSplit/>
        </w:trPr>
        <w:tc>
          <w:tcPr>
            <w:tcW w:w="565" w:type="dxa"/>
            <w:vAlign w:val="center"/>
          </w:tcPr>
          <w:p w14:paraId="535DECA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54CB6CE" w14:textId="3E1D4CE1" w:rsidR="00AC0B1B" w:rsidRDefault="00394206" w:rsidP="00F87882">
            <w:pPr>
              <w:ind w:right="-720"/>
              <w:rPr>
                <w:noProof/>
              </w:rPr>
            </w:pPr>
            <w:r>
              <w:rPr>
                <w:noProof/>
              </w:rPr>
              <w:drawing>
                <wp:inline distT="0" distB="0" distL="0" distR="0" wp14:anchorId="14F7C6B2" wp14:editId="4A4E6FA1">
                  <wp:extent cx="1162050" cy="87185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98B1A7"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Different Trauma Requires Different Care Strategies</w:t>
            </w:r>
          </w:p>
          <w:p w14:paraId="27E42890" w14:textId="77777777" w:rsidR="00394206" w:rsidRDefault="00394206" w:rsidP="00E869E4">
            <w:pPr>
              <w:rPr>
                <w:rFonts w:ascii="Times New Roman" w:hAnsi="Times New Roman" w:cs="Times New Roman"/>
                <w:bCs/>
                <w:sz w:val="20"/>
                <w:szCs w:val="20"/>
              </w:rPr>
            </w:pPr>
          </w:p>
          <w:p w14:paraId="2FB040AC"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It is intuitive that combat and civilian trauma are different, BUT…</w:t>
            </w:r>
          </w:p>
          <w:p w14:paraId="17ADE4BF"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It is difficult to devise and implement needed changes.</w:t>
            </w:r>
          </w:p>
          <w:p w14:paraId="052D3A33"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 xml:space="preserve">No one group of medical professionals has all of the necessary skills and experience. </w:t>
            </w:r>
          </w:p>
          <w:p w14:paraId="331E5C98"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Trauma docs in hospitals, combat medical personnel, and non-medical first responders like you all have different skill sets.  ALL are needed to optimize battlefield trauma care strategies.</w:t>
            </w:r>
          </w:p>
          <w:p w14:paraId="7B0DEB80" w14:textId="71F69F71"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Tourniquets are one striking example of how battlefield trauma care has sometimes been slow to change.</w:t>
            </w:r>
          </w:p>
        </w:tc>
        <w:tc>
          <w:tcPr>
            <w:tcW w:w="7290" w:type="dxa"/>
          </w:tcPr>
          <w:p w14:paraId="0D9C6387"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TCCC principles are determined by physicians and combat medical personnel working as a team.</w:t>
            </w:r>
          </w:p>
          <w:p w14:paraId="43A2DAA7"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In the past, the failure of these two groups to communicate well slowed the implementation of critical trauma care measures.</w:t>
            </w:r>
          </w:p>
          <w:p w14:paraId="60109891" w14:textId="5F3237D9"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We will look at a dramatic example of this.</w:t>
            </w:r>
          </w:p>
        </w:tc>
      </w:tr>
      <w:tr w:rsidR="00AC0B1B" w14:paraId="13040968" w14:textId="77777777" w:rsidTr="00637E9F">
        <w:trPr>
          <w:cantSplit/>
        </w:trPr>
        <w:tc>
          <w:tcPr>
            <w:tcW w:w="565" w:type="dxa"/>
            <w:vAlign w:val="center"/>
          </w:tcPr>
          <w:p w14:paraId="4C7095A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628F9C3" w14:textId="73B44638" w:rsidR="00AC0B1B" w:rsidRDefault="00394206" w:rsidP="00F87882">
            <w:pPr>
              <w:ind w:right="-720"/>
              <w:rPr>
                <w:noProof/>
              </w:rPr>
            </w:pPr>
            <w:r>
              <w:rPr>
                <w:noProof/>
              </w:rPr>
              <w:drawing>
                <wp:inline distT="0" distB="0" distL="0" distR="0" wp14:anchorId="095CCCCB" wp14:editId="1D2D737D">
                  <wp:extent cx="1162050" cy="871855"/>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AC0566"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Tourniquets in WWII</w:t>
            </w:r>
            <w:r w:rsidRPr="00394206">
              <w:rPr>
                <w:rFonts w:ascii="Times New Roman" w:hAnsi="Times New Roman" w:cs="Times New Roman"/>
                <w:b/>
                <w:bCs/>
                <w:sz w:val="20"/>
                <w:szCs w:val="20"/>
              </w:rPr>
              <w:br/>
              <w:t>Wolff  AMEDD J   April 1945</w:t>
            </w:r>
          </w:p>
          <w:p w14:paraId="0957F685" w14:textId="77777777" w:rsidR="00394206" w:rsidRDefault="00394206" w:rsidP="00E869E4">
            <w:pPr>
              <w:rPr>
                <w:rFonts w:ascii="Times New Roman" w:hAnsi="Times New Roman" w:cs="Times New Roman"/>
                <w:bCs/>
                <w:sz w:val="20"/>
                <w:szCs w:val="20"/>
              </w:rPr>
            </w:pPr>
          </w:p>
          <w:p w14:paraId="3D027120" w14:textId="4058C0F7" w:rsidR="00394206" w:rsidRPr="00394206" w:rsidRDefault="00394206" w:rsidP="00E869E4">
            <w:pPr>
              <w:rPr>
                <w:rFonts w:ascii="Times New Roman" w:hAnsi="Times New Roman" w:cs="Times New Roman"/>
                <w:bCs/>
                <w:sz w:val="20"/>
                <w:szCs w:val="20"/>
              </w:rPr>
            </w:pPr>
            <w:r w:rsidRPr="00394206">
              <w:rPr>
                <w:rFonts w:ascii="Times New Roman" w:hAnsi="Times New Roman" w:cs="Times New Roman"/>
                <w:bCs/>
                <w:sz w:val="20"/>
                <w:szCs w:val="20"/>
              </w:rPr>
              <w:t>“We believe that the strap-and-buckle tourniquet in common use is ineffective in most instances under field conditions…it rarely controls bleeding no matter how tightly applied.”</w:t>
            </w:r>
          </w:p>
        </w:tc>
        <w:tc>
          <w:tcPr>
            <w:tcW w:w="7290" w:type="dxa"/>
          </w:tcPr>
          <w:p w14:paraId="59B55D4D"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This report was written by an Army doctor in World War II. Provided very clear input on tourniquets.</w:t>
            </w:r>
          </w:p>
          <w:p w14:paraId="1DC94371"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A tourniquet would seem to be a simple thing to fix.</w:t>
            </w:r>
          </w:p>
          <w:p w14:paraId="21BAB6D0" w14:textId="5B861F50"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Now, fast-forward 25 years.</w:t>
            </w:r>
          </w:p>
        </w:tc>
      </w:tr>
      <w:tr w:rsidR="00AC0B1B" w14:paraId="52E79D00" w14:textId="77777777" w:rsidTr="00637E9F">
        <w:trPr>
          <w:cantSplit/>
        </w:trPr>
        <w:tc>
          <w:tcPr>
            <w:tcW w:w="565" w:type="dxa"/>
            <w:vAlign w:val="center"/>
          </w:tcPr>
          <w:p w14:paraId="1695AED4"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760B7B6" w14:textId="1F7FAB5D" w:rsidR="00AC0B1B" w:rsidRDefault="00394206" w:rsidP="00F87882">
            <w:pPr>
              <w:ind w:right="-720"/>
              <w:rPr>
                <w:noProof/>
              </w:rPr>
            </w:pPr>
            <w:r>
              <w:rPr>
                <w:noProof/>
              </w:rPr>
              <w:drawing>
                <wp:inline distT="0" distB="0" distL="0" distR="0" wp14:anchorId="69468A2E" wp14:editId="378C615B">
                  <wp:extent cx="1162050" cy="87185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8884CB"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Vietnam</w:t>
            </w:r>
          </w:p>
          <w:p w14:paraId="065B5C95" w14:textId="77777777" w:rsidR="00394206" w:rsidRDefault="00394206" w:rsidP="00E869E4">
            <w:pPr>
              <w:rPr>
                <w:rFonts w:ascii="Times New Roman" w:hAnsi="Times New Roman" w:cs="Times New Roman"/>
                <w:bCs/>
                <w:sz w:val="20"/>
                <w:szCs w:val="20"/>
              </w:rPr>
            </w:pPr>
          </w:p>
          <w:p w14:paraId="2474798A" w14:textId="13A8B0B7" w:rsidR="00394206" w:rsidRPr="00394206" w:rsidRDefault="00394206" w:rsidP="00394206">
            <w:pPr>
              <w:rPr>
                <w:rFonts w:ascii="Times New Roman" w:hAnsi="Times New Roman" w:cs="Times New Roman"/>
                <w:bCs/>
                <w:sz w:val="20"/>
                <w:szCs w:val="20"/>
              </w:rPr>
            </w:pPr>
            <w:r w:rsidRPr="00394206">
              <w:rPr>
                <w:rFonts w:ascii="Times New Roman" w:hAnsi="Times New Roman" w:cs="Times New Roman"/>
                <w:bCs/>
                <w:sz w:val="20"/>
                <w:szCs w:val="20"/>
              </w:rPr>
              <w:t>Over 2500 deaths occurred in Vietnam secondary to bleeding from extremity wounds. These casualties had no other injuries.</w:t>
            </w:r>
          </w:p>
        </w:tc>
        <w:tc>
          <w:tcPr>
            <w:tcW w:w="7290" w:type="dxa"/>
          </w:tcPr>
          <w:p w14:paraId="42ECCB35"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25 years later, we had still not learned the tourniquet lesson in Vietnam.</w:t>
            </w:r>
          </w:p>
          <w:p w14:paraId="113C7F4E"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b/>
                <w:bCs/>
                <w:sz w:val="20"/>
                <w:szCs w:val="20"/>
              </w:rPr>
              <w:t>2500 preventable deaths from extremity bleeding were the result.</w:t>
            </w:r>
          </w:p>
          <w:p w14:paraId="58EC9F03"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 xml:space="preserve">Surely, we would have learned the lesson after </w:t>
            </w:r>
            <w:r w:rsidRPr="00394206">
              <w:rPr>
                <w:rFonts w:ascii="Times New Roman" w:hAnsi="Times New Roman" w:cs="Times New Roman"/>
                <w:b/>
                <w:bCs/>
                <w:sz w:val="20"/>
                <w:szCs w:val="20"/>
              </w:rPr>
              <w:t>this</w:t>
            </w:r>
            <w:r w:rsidRPr="00394206">
              <w:rPr>
                <w:rFonts w:ascii="Times New Roman" w:hAnsi="Times New Roman" w:cs="Times New Roman"/>
                <w:sz w:val="20"/>
                <w:szCs w:val="20"/>
              </w:rPr>
              <w:t xml:space="preserve"> experience.</w:t>
            </w:r>
          </w:p>
          <w:p w14:paraId="2367745B" w14:textId="1DB3A474"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Maybe not - fast-forward another 25 years.</w:t>
            </w:r>
          </w:p>
        </w:tc>
      </w:tr>
      <w:tr w:rsidR="00AC0B1B" w14:paraId="347CEC43" w14:textId="77777777" w:rsidTr="00637E9F">
        <w:trPr>
          <w:cantSplit/>
        </w:trPr>
        <w:tc>
          <w:tcPr>
            <w:tcW w:w="565" w:type="dxa"/>
            <w:vAlign w:val="center"/>
          </w:tcPr>
          <w:p w14:paraId="45833ACD"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7396AC" w14:textId="4DE53AD6" w:rsidR="00AC0B1B" w:rsidRDefault="005B7F6A" w:rsidP="00F87882">
            <w:pPr>
              <w:ind w:right="-720"/>
              <w:rPr>
                <w:noProof/>
              </w:rPr>
            </w:pPr>
            <w:r>
              <w:rPr>
                <w:noProof/>
              </w:rPr>
              <w:drawing>
                <wp:inline distT="0" distB="0" distL="0" distR="0" wp14:anchorId="5A4F5F2C" wp14:editId="19CC4E51">
                  <wp:extent cx="1162050" cy="87185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E357424" w14:textId="77777777" w:rsidR="00AC0B1B" w:rsidRDefault="005B7F6A" w:rsidP="00E869E4">
            <w:pPr>
              <w:rPr>
                <w:rFonts w:ascii="Times New Roman" w:hAnsi="Times New Roman" w:cs="Times New Roman"/>
                <w:bCs/>
                <w:sz w:val="20"/>
                <w:szCs w:val="20"/>
              </w:rPr>
            </w:pPr>
            <w:r w:rsidRPr="005B7F6A">
              <w:rPr>
                <w:rFonts w:ascii="Times New Roman" w:hAnsi="Times New Roman" w:cs="Times New Roman"/>
                <w:b/>
                <w:bCs/>
                <w:sz w:val="20"/>
                <w:szCs w:val="20"/>
              </w:rPr>
              <w:t>Tourniquets in U.S Military</w:t>
            </w:r>
            <w:r w:rsidRPr="005B7F6A">
              <w:rPr>
                <w:rFonts w:ascii="Times New Roman" w:hAnsi="Times New Roman" w:cs="Times New Roman"/>
                <w:b/>
                <w:bCs/>
                <w:sz w:val="20"/>
                <w:szCs w:val="20"/>
              </w:rPr>
              <w:br/>
              <w:t xml:space="preserve">             Mid-1990s      </w:t>
            </w:r>
          </w:p>
          <w:p w14:paraId="73B57A38" w14:textId="77777777" w:rsidR="005B7F6A" w:rsidRDefault="005B7F6A" w:rsidP="00E869E4">
            <w:pPr>
              <w:rPr>
                <w:rFonts w:ascii="Times New Roman" w:hAnsi="Times New Roman" w:cs="Times New Roman"/>
                <w:bCs/>
                <w:sz w:val="20"/>
                <w:szCs w:val="20"/>
              </w:rPr>
            </w:pPr>
          </w:p>
          <w:p w14:paraId="1C2A2E6D" w14:textId="77777777" w:rsidR="005B7F6A" w:rsidRPr="005B7F6A" w:rsidRDefault="005B7F6A" w:rsidP="005B7F6A">
            <w:pPr>
              <w:numPr>
                <w:ilvl w:val="0"/>
                <w:numId w:val="15"/>
              </w:numPr>
              <w:tabs>
                <w:tab w:val="clear" w:pos="720"/>
              </w:tabs>
              <w:ind w:left="245" w:hanging="180"/>
              <w:rPr>
                <w:rFonts w:ascii="Times New Roman" w:hAnsi="Times New Roman" w:cs="Times New Roman"/>
                <w:bCs/>
                <w:sz w:val="20"/>
                <w:szCs w:val="20"/>
              </w:rPr>
            </w:pPr>
            <w:r w:rsidRPr="005B7F6A">
              <w:rPr>
                <w:rFonts w:ascii="Times New Roman" w:hAnsi="Times New Roman" w:cs="Times New Roman"/>
                <w:b/>
                <w:bCs/>
                <w:sz w:val="20"/>
                <w:szCs w:val="20"/>
              </w:rPr>
              <w:t>Old strap-and-buckle tourniquets were still being issued.</w:t>
            </w:r>
          </w:p>
          <w:p w14:paraId="2B683A46" w14:textId="664FE20C" w:rsidR="005B7F6A" w:rsidRPr="005B7F6A" w:rsidRDefault="005B7F6A" w:rsidP="005B7F6A">
            <w:pPr>
              <w:numPr>
                <w:ilvl w:val="0"/>
                <w:numId w:val="15"/>
              </w:numPr>
              <w:tabs>
                <w:tab w:val="clear" w:pos="720"/>
              </w:tabs>
              <w:ind w:left="245" w:hanging="180"/>
              <w:rPr>
                <w:rFonts w:ascii="Times New Roman" w:hAnsi="Times New Roman" w:cs="Times New Roman"/>
                <w:bCs/>
                <w:sz w:val="20"/>
                <w:szCs w:val="20"/>
              </w:rPr>
            </w:pPr>
            <w:r w:rsidRPr="005B7F6A">
              <w:rPr>
                <w:rFonts w:ascii="Times New Roman" w:hAnsi="Times New Roman" w:cs="Times New Roman"/>
                <w:b/>
                <w:bCs/>
                <w:sz w:val="20"/>
                <w:szCs w:val="20"/>
              </w:rPr>
              <w:t xml:space="preserve">Medics and corpsmen were being trained in courses where they were taught </w:t>
            </w:r>
            <w:r w:rsidRPr="005B7F6A">
              <w:rPr>
                <w:rFonts w:ascii="Times New Roman" w:hAnsi="Times New Roman" w:cs="Times New Roman"/>
                <w:b/>
                <w:bCs/>
                <w:color w:val="FF0000"/>
                <w:sz w:val="20"/>
                <w:szCs w:val="20"/>
              </w:rPr>
              <w:t>not</w:t>
            </w:r>
            <w:r w:rsidRPr="005B7F6A">
              <w:rPr>
                <w:rFonts w:ascii="Times New Roman" w:hAnsi="Times New Roman" w:cs="Times New Roman"/>
                <w:b/>
                <w:bCs/>
                <w:sz w:val="20"/>
                <w:szCs w:val="20"/>
              </w:rPr>
              <w:t xml:space="preserve"> to use them.</w:t>
            </w:r>
          </w:p>
        </w:tc>
        <w:tc>
          <w:tcPr>
            <w:tcW w:w="7290" w:type="dxa"/>
          </w:tcPr>
          <w:p w14:paraId="58905796" w14:textId="44804412" w:rsidR="00AC0B1B" w:rsidRPr="00AC0B1B"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 xml:space="preserve">Amazingly, in the 1990’s, we were still making the same mistakes about tourniquets that we </w:t>
            </w:r>
            <w:r>
              <w:rPr>
                <w:rFonts w:ascii="Times New Roman" w:hAnsi="Times New Roman" w:cs="Times New Roman"/>
                <w:sz w:val="20"/>
                <w:szCs w:val="20"/>
              </w:rPr>
              <w:t>made</w:t>
            </w:r>
            <w:r w:rsidRPr="005B7F6A">
              <w:rPr>
                <w:rFonts w:ascii="Times New Roman" w:hAnsi="Times New Roman" w:cs="Times New Roman"/>
                <w:sz w:val="20"/>
                <w:szCs w:val="20"/>
              </w:rPr>
              <w:t xml:space="preserve"> in World War II.</w:t>
            </w:r>
          </w:p>
        </w:tc>
      </w:tr>
      <w:tr w:rsidR="00AC0B1B" w14:paraId="746CE9D6" w14:textId="77777777" w:rsidTr="00637E9F">
        <w:trPr>
          <w:cantSplit/>
        </w:trPr>
        <w:tc>
          <w:tcPr>
            <w:tcW w:w="565" w:type="dxa"/>
            <w:vAlign w:val="center"/>
          </w:tcPr>
          <w:p w14:paraId="5D2D3B88"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51B137" w14:textId="59C730EF" w:rsidR="00AC0B1B" w:rsidRDefault="005B7F6A" w:rsidP="00F87882">
            <w:pPr>
              <w:ind w:right="-720"/>
              <w:rPr>
                <w:noProof/>
              </w:rPr>
            </w:pPr>
            <w:r>
              <w:rPr>
                <w:noProof/>
              </w:rPr>
              <w:drawing>
                <wp:inline distT="0" distB="0" distL="0" distR="0" wp14:anchorId="79ED9320" wp14:editId="2007795A">
                  <wp:extent cx="1162050" cy="87185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15D99B" w14:textId="77777777" w:rsidR="00AC0B1B" w:rsidRDefault="005B7F6A" w:rsidP="005B7F6A">
            <w:pPr>
              <w:rPr>
                <w:rFonts w:ascii="Times New Roman" w:hAnsi="Times New Roman" w:cs="Times New Roman"/>
                <w:bCs/>
                <w:iCs/>
                <w:sz w:val="20"/>
                <w:szCs w:val="20"/>
              </w:rPr>
            </w:pPr>
            <w:r w:rsidRPr="005B7F6A">
              <w:rPr>
                <w:rFonts w:ascii="Times New Roman" w:hAnsi="Times New Roman" w:cs="Times New Roman"/>
                <w:b/>
                <w:bCs/>
                <w:sz w:val="20"/>
                <w:szCs w:val="20"/>
              </w:rPr>
              <w:t xml:space="preserve">SOF Deaths in the GWOT </w:t>
            </w:r>
            <w:r w:rsidRPr="005B7F6A">
              <w:rPr>
                <w:rFonts w:ascii="Times New Roman" w:hAnsi="Times New Roman" w:cs="Times New Roman"/>
                <w:b/>
                <w:bCs/>
                <w:sz w:val="20"/>
                <w:szCs w:val="20"/>
              </w:rPr>
              <w:br/>
              <w:t>Holcomb, et al</w:t>
            </w:r>
            <w:r>
              <w:rPr>
                <w:rFonts w:ascii="Times New Roman" w:hAnsi="Times New Roman" w:cs="Times New Roman"/>
                <w:b/>
                <w:bCs/>
                <w:sz w:val="20"/>
                <w:szCs w:val="20"/>
              </w:rPr>
              <w:t xml:space="preserve">, </w:t>
            </w:r>
            <w:r w:rsidRPr="005B7F6A">
              <w:rPr>
                <w:rFonts w:ascii="Times New Roman" w:hAnsi="Times New Roman" w:cs="Times New Roman"/>
                <w:b/>
                <w:bCs/>
                <w:i/>
                <w:iCs/>
                <w:sz w:val="20"/>
                <w:szCs w:val="20"/>
              </w:rPr>
              <w:t>Annals of Surgery 2007</w:t>
            </w:r>
          </w:p>
          <w:p w14:paraId="2B49F67D" w14:textId="77777777" w:rsidR="005B7F6A" w:rsidRDefault="005B7F6A" w:rsidP="005B7F6A">
            <w:pPr>
              <w:rPr>
                <w:rFonts w:ascii="Times New Roman" w:hAnsi="Times New Roman" w:cs="Times New Roman"/>
                <w:bCs/>
                <w:iCs/>
                <w:sz w:val="20"/>
                <w:szCs w:val="20"/>
              </w:rPr>
            </w:pPr>
          </w:p>
          <w:p w14:paraId="09E25645" w14:textId="77777777" w:rsidR="005B7F6A" w:rsidRPr="005B7F6A" w:rsidRDefault="005B7F6A" w:rsidP="005B7F6A">
            <w:pPr>
              <w:rPr>
                <w:rFonts w:ascii="Times New Roman" w:hAnsi="Times New Roman" w:cs="Times New Roman"/>
                <w:bCs/>
                <w:sz w:val="20"/>
                <w:szCs w:val="20"/>
              </w:rPr>
            </w:pPr>
            <w:r w:rsidRPr="005B7F6A">
              <w:rPr>
                <w:rFonts w:ascii="Times New Roman" w:hAnsi="Times New Roman" w:cs="Times New Roman"/>
                <w:b/>
                <w:bCs/>
                <w:sz w:val="20"/>
                <w:szCs w:val="20"/>
                <w:u w:val="single"/>
              </w:rPr>
              <w:t>Factors That Might Have Changed Outcomes (82 Fatalities – 12 Potentially Survivable)</w:t>
            </w:r>
          </w:p>
          <w:p w14:paraId="4B144C23"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Hemostatic dressings/direct pressure (2)</w:t>
            </w:r>
          </w:p>
          <w:p w14:paraId="64B9C7F5" w14:textId="77777777" w:rsidR="005B7F6A" w:rsidRPr="005B7F6A" w:rsidRDefault="005B7F6A" w:rsidP="005B7F6A">
            <w:pPr>
              <w:numPr>
                <w:ilvl w:val="0"/>
                <w:numId w:val="16"/>
              </w:numPr>
              <w:tabs>
                <w:tab w:val="clear" w:pos="720"/>
              </w:tabs>
              <w:ind w:left="245" w:hanging="155"/>
              <w:rPr>
                <w:rFonts w:ascii="Times New Roman" w:hAnsi="Times New Roman" w:cs="Times New Roman"/>
                <w:bCs/>
                <w:color w:val="FF0000"/>
                <w:sz w:val="20"/>
                <w:szCs w:val="20"/>
              </w:rPr>
            </w:pPr>
            <w:r w:rsidRPr="005B7F6A">
              <w:rPr>
                <w:rFonts w:ascii="Times New Roman" w:hAnsi="Times New Roman" w:cs="Times New Roman"/>
                <w:b/>
                <w:bCs/>
                <w:color w:val="FF0000"/>
                <w:sz w:val="20"/>
                <w:szCs w:val="20"/>
              </w:rPr>
              <w:t>Tourniquets (3)</w:t>
            </w:r>
          </w:p>
          <w:p w14:paraId="4638FBC3"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Faster CASEVAC or IV hemostatic agents (7)</w:t>
            </w:r>
          </w:p>
          <w:p w14:paraId="131F480D"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Surgical airway vs. intubation (1)</w:t>
            </w:r>
          </w:p>
          <w:p w14:paraId="321BD6E4"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Needle thoracostomy (1)</w:t>
            </w:r>
          </w:p>
          <w:p w14:paraId="710FBD32"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PRBCs on helos (2)</w:t>
            </w:r>
          </w:p>
          <w:p w14:paraId="78085887" w14:textId="47E2080B"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Battlefield antibiotics (1)</w:t>
            </w:r>
          </w:p>
        </w:tc>
        <w:tc>
          <w:tcPr>
            <w:tcW w:w="7290" w:type="dxa"/>
          </w:tcPr>
          <w:p w14:paraId="34867D87" w14:textId="77777777" w:rsidR="005B7F6A" w:rsidRPr="005B7F6A"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And we paid a price for not learning the lesson about tourniquets when the GWOT started.</w:t>
            </w:r>
          </w:p>
          <w:p w14:paraId="268A7378" w14:textId="77777777" w:rsidR="005B7F6A" w:rsidRPr="005B7F6A"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This paper on Special Ops deaths showed 3 out of 12 potentially preventable deaths were due to bleeding from wounds to arms and legs. These men could have been saved by good tourniquets.</w:t>
            </w:r>
          </w:p>
          <w:p w14:paraId="7339332B" w14:textId="621A233C" w:rsidR="00AC0B1B" w:rsidRPr="00AC0B1B" w:rsidRDefault="005B7F6A" w:rsidP="00E869E4">
            <w:pPr>
              <w:ind w:right="-18"/>
              <w:rPr>
                <w:rFonts w:ascii="Times New Roman" w:hAnsi="Times New Roman" w:cs="Times New Roman"/>
                <w:sz w:val="20"/>
                <w:szCs w:val="20"/>
              </w:rPr>
            </w:pPr>
            <w:r w:rsidRPr="005B7F6A">
              <w:rPr>
                <w:rFonts w:ascii="Times New Roman" w:hAnsi="Times New Roman" w:cs="Times New Roman"/>
                <w:sz w:val="20"/>
                <w:szCs w:val="20"/>
              </w:rPr>
              <w:t>Note the makeshift tourniquets used here. This casualty bled to death.</w:t>
            </w:r>
          </w:p>
        </w:tc>
      </w:tr>
      <w:tr w:rsidR="00AC0B1B" w14:paraId="6516EF57" w14:textId="77777777" w:rsidTr="00637E9F">
        <w:trPr>
          <w:cantSplit/>
        </w:trPr>
        <w:tc>
          <w:tcPr>
            <w:tcW w:w="565" w:type="dxa"/>
            <w:vAlign w:val="center"/>
          </w:tcPr>
          <w:p w14:paraId="596C26A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512C03D" w14:textId="422BAE7D" w:rsidR="00AC0B1B" w:rsidRDefault="00C621A2" w:rsidP="00F87882">
            <w:pPr>
              <w:ind w:right="-720"/>
              <w:rPr>
                <w:noProof/>
              </w:rPr>
            </w:pPr>
            <w:r>
              <w:rPr>
                <w:noProof/>
              </w:rPr>
              <w:drawing>
                <wp:inline distT="0" distB="0" distL="0" distR="0" wp14:anchorId="47FE3937" wp14:editId="1E912B02">
                  <wp:extent cx="1162050" cy="871855"/>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5F3DAC2" w14:textId="77777777" w:rsidR="00AC0B1B" w:rsidRDefault="00C621A2" w:rsidP="00E869E4">
            <w:pPr>
              <w:rPr>
                <w:rFonts w:ascii="Times New Roman" w:hAnsi="Times New Roman" w:cs="Times New Roman"/>
                <w:bCs/>
                <w:sz w:val="20"/>
                <w:szCs w:val="20"/>
              </w:rPr>
            </w:pPr>
            <w:r w:rsidRPr="00C621A2">
              <w:rPr>
                <w:rFonts w:ascii="Times New Roman" w:hAnsi="Times New Roman" w:cs="Times New Roman"/>
                <w:b/>
                <w:bCs/>
                <w:sz w:val="20"/>
                <w:szCs w:val="20"/>
              </w:rPr>
              <w:t>Tourniquets – Beekley et al</w:t>
            </w:r>
            <w:r w:rsidRPr="00C621A2">
              <w:rPr>
                <w:rFonts w:ascii="Times New Roman" w:hAnsi="Times New Roman" w:cs="Times New Roman"/>
                <w:b/>
                <w:bCs/>
                <w:sz w:val="20"/>
                <w:szCs w:val="20"/>
              </w:rPr>
              <w:br/>
              <w:t>Journal of Trauma 2008</w:t>
            </w:r>
          </w:p>
          <w:p w14:paraId="671C22A9" w14:textId="77777777" w:rsidR="00C621A2" w:rsidRDefault="00C621A2" w:rsidP="00E869E4">
            <w:pPr>
              <w:rPr>
                <w:rFonts w:ascii="Times New Roman" w:hAnsi="Times New Roman" w:cs="Times New Roman"/>
                <w:bCs/>
                <w:sz w:val="20"/>
                <w:szCs w:val="20"/>
              </w:rPr>
            </w:pPr>
          </w:p>
          <w:p w14:paraId="07F9E55E"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31</w:t>
            </w:r>
            <w:r w:rsidRPr="00C621A2">
              <w:rPr>
                <w:rFonts w:ascii="Times New Roman" w:hAnsi="Times New Roman" w:cs="Times New Roman"/>
                <w:bCs/>
                <w:sz w:val="20"/>
                <w:szCs w:val="20"/>
                <w:vertAlign w:val="superscript"/>
              </w:rPr>
              <w:t>st</w:t>
            </w:r>
            <w:r w:rsidRPr="00C621A2">
              <w:rPr>
                <w:rFonts w:ascii="Times New Roman" w:hAnsi="Times New Roman" w:cs="Times New Roman"/>
                <w:bCs/>
                <w:sz w:val="20"/>
                <w:szCs w:val="20"/>
              </w:rPr>
              <w:t xml:space="preserve"> CSH in 2004</w:t>
            </w:r>
          </w:p>
          <w:p w14:paraId="18E0E98B"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165 casualties with severe extremity trauma</w:t>
            </w:r>
          </w:p>
          <w:p w14:paraId="076C3B49"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67 with prehospital tourniquets; 98 without</w:t>
            </w:r>
          </w:p>
          <w:p w14:paraId="5E2B256D"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Seven deaths</w:t>
            </w:r>
          </w:p>
          <w:p w14:paraId="5B659E27" w14:textId="1EFAD56B" w:rsidR="00C621A2" w:rsidRPr="00C621A2" w:rsidRDefault="00026758" w:rsidP="00C621A2">
            <w:pPr>
              <w:numPr>
                <w:ilvl w:val="0"/>
                <w:numId w:val="17"/>
              </w:numPr>
              <w:tabs>
                <w:tab w:val="clear" w:pos="720"/>
              </w:tabs>
              <w:ind w:left="245" w:hanging="155"/>
              <w:rPr>
                <w:rFonts w:ascii="Times New Roman" w:hAnsi="Times New Roman" w:cs="Times New Roman"/>
                <w:bCs/>
                <w:color w:val="FF0000"/>
                <w:sz w:val="20"/>
                <w:szCs w:val="20"/>
              </w:rPr>
            </w:pPr>
            <w:r w:rsidRPr="00C621A2">
              <w:rPr>
                <w:rFonts w:ascii="Times New Roman" w:hAnsi="Times New Roman" w:cs="Times New Roman"/>
                <w:b/>
                <w:bCs/>
                <w:color w:val="FF0000"/>
                <w:sz w:val="20"/>
                <w:szCs w:val="20"/>
              </w:rPr>
              <w:t>Four of the seven deaths were potentially preventable had an adequate prehospital tourniquet been placed</w:t>
            </w:r>
            <w:r w:rsidR="00C621A2" w:rsidRPr="00C621A2">
              <w:rPr>
                <w:rFonts w:ascii="Times New Roman" w:hAnsi="Times New Roman" w:cs="Times New Roman"/>
                <w:bCs/>
                <w:color w:val="FF0000"/>
                <w:sz w:val="20"/>
                <w:szCs w:val="20"/>
              </w:rPr>
              <w:t>.</w:t>
            </w:r>
          </w:p>
        </w:tc>
        <w:tc>
          <w:tcPr>
            <w:tcW w:w="7290" w:type="dxa"/>
          </w:tcPr>
          <w:p w14:paraId="20D72367"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We were still losing people to extremity bleeding in 2004.</w:t>
            </w:r>
          </w:p>
          <w:p w14:paraId="7875DE9C"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Notice the makeshift tourniquets used here.</w:t>
            </w:r>
          </w:p>
          <w:p w14:paraId="5CEA0FB7"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At about this point, the military had started a very strong effort to push tourniquets forward.</w:t>
            </w:r>
          </w:p>
          <w:p w14:paraId="64712EA2" w14:textId="7A9A8940" w:rsidR="00AC0B1B" w:rsidRPr="00AC0B1B" w:rsidRDefault="00C621A2" w:rsidP="00E869E4">
            <w:pPr>
              <w:ind w:right="-18"/>
              <w:rPr>
                <w:rFonts w:ascii="Times New Roman" w:hAnsi="Times New Roman" w:cs="Times New Roman"/>
                <w:sz w:val="20"/>
                <w:szCs w:val="20"/>
              </w:rPr>
            </w:pPr>
            <w:r w:rsidRPr="00C621A2">
              <w:rPr>
                <w:rFonts w:ascii="Times New Roman" w:hAnsi="Times New Roman" w:cs="Times New Roman"/>
                <w:sz w:val="20"/>
                <w:szCs w:val="20"/>
              </w:rPr>
              <w:t>Since this study, preventable deaths from extremity hemorrhage have now been minimized due largely to issuing a new IFAK and training individuals to use the gear in it, including a tourniquet.</w:t>
            </w:r>
          </w:p>
        </w:tc>
      </w:tr>
      <w:tr w:rsidR="00AC0B1B" w14:paraId="1EF94C6C" w14:textId="77777777" w:rsidTr="00637E9F">
        <w:trPr>
          <w:cantSplit/>
        </w:trPr>
        <w:tc>
          <w:tcPr>
            <w:tcW w:w="565" w:type="dxa"/>
            <w:vAlign w:val="center"/>
          </w:tcPr>
          <w:p w14:paraId="21E78EF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B642C3D" w14:textId="3C7ABDBD" w:rsidR="00AC0B1B" w:rsidRDefault="00026758" w:rsidP="00F87882">
            <w:pPr>
              <w:ind w:right="-720"/>
              <w:rPr>
                <w:noProof/>
              </w:rPr>
            </w:pPr>
            <w:r>
              <w:rPr>
                <w:noProof/>
              </w:rPr>
              <w:drawing>
                <wp:inline distT="0" distB="0" distL="0" distR="0" wp14:anchorId="16C8E660" wp14:editId="4D687C70">
                  <wp:extent cx="1162050" cy="87185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CA46E0" w14:textId="74D1DD44" w:rsidR="00026758" w:rsidRDefault="00026758" w:rsidP="00026758">
            <w:pPr>
              <w:rPr>
                <w:rFonts w:ascii="Times New Roman" w:hAnsi="Times New Roman" w:cs="Times New Roman"/>
                <w:b/>
                <w:bCs/>
                <w:sz w:val="20"/>
                <w:szCs w:val="20"/>
              </w:rPr>
            </w:pPr>
            <w:r w:rsidRPr="00026758">
              <w:rPr>
                <w:rFonts w:ascii="Times New Roman" w:hAnsi="Times New Roman" w:cs="Times New Roman"/>
                <w:b/>
                <w:bCs/>
                <w:sz w:val="20"/>
                <w:szCs w:val="20"/>
              </w:rPr>
              <w:t xml:space="preserve">Tactical Combat Casualty Care in Special </w:t>
            </w:r>
            <w:r>
              <w:rPr>
                <w:rFonts w:ascii="Times New Roman" w:hAnsi="Times New Roman" w:cs="Times New Roman"/>
                <w:b/>
                <w:bCs/>
                <w:sz w:val="20"/>
                <w:szCs w:val="20"/>
              </w:rPr>
              <w:t>O</w:t>
            </w:r>
            <w:r w:rsidRPr="00026758">
              <w:rPr>
                <w:rFonts w:ascii="Times New Roman" w:hAnsi="Times New Roman" w:cs="Times New Roman"/>
                <w:b/>
                <w:bCs/>
                <w:sz w:val="20"/>
                <w:szCs w:val="20"/>
              </w:rPr>
              <w:t>perations</w:t>
            </w:r>
          </w:p>
          <w:p w14:paraId="153B7620" w14:textId="77777777" w:rsidR="00931984" w:rsidRPr="00026758" w:rsidRDefault="00931984" w:rsidP="00026758">
            <w:pPr>
              <w:rPr>
                <w:rFonts w:ascii="Times New Roman" w:hAnsi="Times New Roman" w:cs="Times New Roman"/>
                <w:b/>
                <w:bCs/>
                <w:sz w:val="20"/>
                <w:szCs w:val="20"/>
              </w:rPr>
            </w:pPr>
          </w:p>
          <w:p w14:paraId="066A44DD" w14:textId="77777777" w:rsidR="00931984" w:rsidRPr="00931984" w:rsidRDefault="00931984" w:rsidP="00931984">
            <w:pPr>
              <w:rPr>
                <w:rFonts w:ascii="Times New Roman" w:hAnsi="Times New Roman" w:cs="Times New Roman"/>
                <w:b/>
                <w:bCs/>
                <w:sz w:val="20"/>
                <w:szCs w:val="20"/>
              </w:rPr>
            </w:pPr>
            <w:r w:rsidRPr="00931984">
              <w:rPr>
                <w:rFonts w:ascii="Times New Roman" w:hAnsi="Times New Roman" w:cs="Times New Roman"/>
                <w:b/>
                <w:bCs/>
                <w:sz w:val="20"/>
                <w:szCs w:val="20"/>
              </w:rPr>
              <w:t>Military Medicine Supplement</w:t>
            </w:r>
          </w:p>
          <w:p w14:paraId="35E093B3" w14:textId="77777777" w:rsidR="00931984" w:rsidRDefault="00931984" w:rsidP="00931984">
            <w:pPr>
              <w:rPr>
                <w:rFonts w:ascii="Times New Roman" w:hAnsi="Times New Roman" w:cs="Times New Roman"/>
                <w:b/>
                <w:bCs/>
                <w:sz w:val="20"/>
                <w:szCs w:val="20"/>
              </w:rPr>
            </w:pPr>
            <w:r w:rsidRPr="00931984">
              <w:rPr>
                <w:rFonts w:ascii="Times New Roman" w:hAnsi="Times New Roman" w:cs="Times New Roman"/>
                <w:b/>
                <w:bCs/>
                <w:sz w:val="20"/>
                <w:szCs w:val="20"/>
              </w:rPr>
              <w:t>August 1996</w:t>
            </w:r>
          </w:p>
          <w:p w14:paraId="252F7288" w14:textId="77777777" w:rsidR="00931984" w:rsidRDefault="00931984" w:rsidP="00931984">
            <w:pPr>
              <w:rPr>
                <w:rFonts w:ascii="Times New Roman" w:hAnsi="Times New Roman" w:cs="Times New Roman"/>
                <w:b/>
                <w:bCs/>
                <w:sz w:val="20"/>
                <w:szCs w:val="20"/>
              </w:rPr>
            </w:pPr>
          </w:p>
          <w:p w14:paraId="0334FBF5" w14:textId="77777777" w:rsidR="00931984" w:rsidRPr="00931984" w:rsidRDefault="00931984" w:rsidP="00931984">
            <w:pPr>
              <w:rPr>
                <w:rFonts w:ascii="Times New Roman" w:hAnsi="Times New Roman" w:cs="Times New Roman"/>
                <w:b/>
                <w:bCs/>
                <w:sz w:val="20"/>
                <w:szCs w:val="20"/>
              </w:rPr>
            </w:pPr>
            <w:r w:rsidRPr="00931984">
              <w:rPr>
                <w:rFonts w:ascii="Times New Roman" w:hAnsi="Times New Roman" w:cs="Times New Roman"/>
                <w:b/>
                <w:bCs/>
                <w:i/>
                <w:iCs/>
                <w:sz w:val="20"/>
                <w:szCs w:val="20"/>
              </w:rPr>
              <w:t xml:space="preserve">Trauma care guidelines </w:t>
            </w:r>
          </w:p>
          <w:p w14:paraId="5D01F4D4" w14:textId="48695C13" w:rsidR="00AC0B1B" w:rsidRPr="00637E9F" w:rsidRDefault="00931984" w:rsidP="00E869E4">
            <w:pPr>
              <w:rPr>
                <w:rFonts w:ascii="Times New Roman" w:hAnsi="Times New Roman" w:cs="Times New Roman"/>
                <w:b/>
                <w:bCs/>
                <w:sz w:val="20"/>
                <w:szCs w:val="20"/>
              </w:rPr>
            </w:pPr>
            <w:r w:rsidRPr="00931984">
              <w:rPr>
                <w:rFonts w:ascii="Times New Roman" w:hAnsi="Times New Roman" w:cs="Times New Roman"/>
                <w:b/>
                <w:bCs/>
                <w:i/>
                <w:iCs/>
                <w:sz w:val="20"/>
                <w:szCs w:val="20"/>
              </w:rPr>
              <w:t>customized for the battlefield</w:t>
            </w:r>
            <w:r>
              <w:rPr>
                <w:rFonts w:ascii="Times New Roman" w:hAnsi="Times New Roman" w:cs="Times New Roman"/>
                <w:b/>
                <w:bCs/>
                <w:i/>
                <w:iCs/>
                <w:sz w:val="20"/>
                <w:szCs w:val="20"/>
              </w:rPr>
              <w:t>.</w:t>
            </w:r>
          </w:p>
        </w:tc>
        <w:tc>
          <w:tcPr>
            <w:tcW w:w="7290" w:type="dxa"/>
          </w:tcPr>
          <w:p w14:paraId="2F1A4C99" w14:textId="60E74787"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In the mid-1990s, the Special Operations medical community began looking for some better answers for combat trauma, and Tactical Combat Casualty Care was born.</w:t>
            </w:r>
          </w:p>
        </w:tc>
      </w:tr>
      <w:tr w:rsidR="00AC0B1B" w14:paraId="42FCAA54" w14:textId="77777777" w:rsidTr="00637E9F">
        <w:trPr>
          <w:cantSplit/>
        </w:trPr>
        <w:tc>
          <w:tcPr>
            <w:tcW w:w="565" w:type="dxa"/>
            <w:vAlign w:val="center"/>
          </w:tcPr>
          <w:p w14:paraId="5C0613B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2F0E5F" w14:textId="7987AC1D" w:rsidR="00AC0B1B" w:rsidRDefault="00931984" w:rsidP="00F87882">
            <w:pPr>
              <w:ind w:right="-720"/>
              <w:rPr>
                <w:noProof/>
              </w:rPr>
            </w:pPr>
            <w:r>
              <w:rPr>
                <w:noProof/>
              </w:rPr>
              <w:drawing>
                <wp:inline distT="0" distB="0" distL="0" distR="0" wp14:anchorId="12F47AEF" wp14:editId="30B3B731">
                  <wp:extent cx="1162050" cy="871855"/>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8246E9" w14:textId="77777777" w:rsidR="00AC0B1B" w:rsidRDefault="00931984" w:rsidP="00E869E4">
            <w:pPr>
              <w:rPr>
                <w:rFonts w:ascii="Times New Roman" w:hAnsi="Times New Roman" w:cs="Times New Roman"/>
                <w:bCs/>
                <w:sz w:val="20"/>
                <w:szCs w:val="20"/>
              </w:rPr>
            </w:pPr>
            <w:r w:rsidRPr="00931984">
              <w:rPr>
                <w:rFonts w:ascii="Times New Roman" w:hAnsi="Times New Roman" w:cs="Times New Roman"/>
                <w:b/>
                <w:bCs/>
                <w:sz w:val="20"/>
                <w:szCs w:val="20"/>
              </w:rPr>
              <w:t>TCCC</w:t>
            </w:r>
          </w:p>
          <w:p w14:paraId="53E7291E" w14:textId="77777777" w:rsidR="00931984" w:rsidRDefault="00931984" w:rsidP="00E869E4">
            <w:pPr>
              <w:rPr>
                <w:rFonts w:ascii="Times New Roman" w:hAnsi="Times New Roman" w:cs="Times New Roman"/>
                <w:bCs/>
                <w:sz w:val="20"/>
                <w:szCs w:val="20"/>
              </w:rPr>
            </w:pPr>
          </w:p>
          <w:p w14:paraId="2FD0EC41"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Originally a Special Operations research effort</w:t>
            </w:r>
          </w:p>
          <w:p w14:paraId="7D04431D"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Trauma management plans that take into account the unique challenges faced by combat medical personnel</w:t>
            </w:r>
          </w:p>
          <w:p w14:paraId="278FB702"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Now used throughout U.S. military and by most allied countries</w:t>
            </w:r>
          </w:p>
          <w:p w14:paraId="584749DF" w14:textId="40AC7879" w:rsidR="00931984" w:rsidRPr="00931984" w:rsidRDefault="00931984" w:rsidP="00931984">
            <w:pPr>
              <w:numPr>
                <w:ilvl w:val="0"/>
                <w:numId w:val="18"/>
              </w:numPr>
              <w:tabs>
                <w:tab w:val="clear" w:pos="720"/>
              </w:tabs>
              <w:ind w:left="245" w:hanging="155"/>
              <w:rPr>
                <w:rFonts w:ascii="Times New Roman" w:hAnsi="Times New Roman" w:cs="Times New Roman"/>
                <w:bCs/>
                <w:color w:val="FF0000"/>
                <w:sz w:val="20"/>
                <w:szCs w:val="20"/>
              </w:rPr>
            </w:pPr>
            <w:r w:rsidRPr="00931984">
              <w:rPr>
                <w:rFonts w:ascii="Times New Roman" w:hAnsi="Times New Roman" w:cs="Times New Roman"/>
                <w:b/>
                <w:bCs/>
                <w:color w:val="FF0000"/>
                <w:sz w:val="20"/>
                <w:szCs w:val="20"/>
              </w:rPr>
              <w:t>TCCC has helped U.S. combat forces to achieve the highest casualty survival rate in history.</w:t>
            </w:r>
          </w:p>
        </w:tc>
        <w:tc>
          <w:tcPr>
            <w:tcW w:w="7290" w:type="dxa"/>
          </w:tcPr>
          <w:p w14:paraId="53D69437"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Although TCCC started in Special Ops, it is now used by all services in the U.S. military, conventional as well as Special Ops.</w:t>
            </w:r>
          </w:p>
          <w:p w14:paraId="6A00F1FF"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It has proved dramatically successful in the Global War on Terrorism.</w:t>
            </w:r>
          </w:p>
          <w:p w14:paraId="41E9D77D" w14:textId="128F0ABA"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TCCC has been a major factor in U.S. forces having the highest casualty survival rate in our history.</w:t>
            </w:r>
          </w:p>
        </w:tc>
      </w:tr>
      <w:tr w:rsidR="00AC0B1B" w14:paraId="57AE42F9" w14:textId="77777777" w:rsidTr="00637E9F">
        <w:trPr>
          <w:cantSplit/>
        </w:trPr>
        <w:tc>
          <w:tcPr>
            <w:tcW w:w="565" w:type="dxa"/>
            <w:vAlign w:val="center"/>
          </w:tcPr>
          <w:p w14:paraId="03384E6E"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2592B3" w14:textId="6A900BAA" w:rsidR="00AC0B1B" w:rsidRDefault="00931984" w:rsidP="00F87882">
            <w:pPr>
              <w:ind w:right="-720"/>
              <w:rPr>
                <w:noProof/>
              </w:rPr>
            </w:pPr>
            <w:r>
              <w:rPr>
                <w:noProof/>
              </w:rPr>
              <w:drawing>
                <wp:inline distT="0" distB="0" distL="0" distR="0" wp14:anchorId="5779E7A7" wp14:editId="527195E3">
                  <wp:extent cx="1162050" cy="87185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BBCCD90" w14:textId="77777777" w:rsidR="00AC0B1B" w:rsidRDefault="00931984" w:rsidP="00E869E4">
            <w:pPr>
              <w:rPr>
                <w:rFonts w:ascii="Times New Roman" w:hAnsi="Times New Roman" w:cs="Times New Roman"/>
                <w:bCs/>
                <w:sz w:val="20"/>
                <w:szCs w:val="20"/>
              </w:rPr>
            </w:pPr>
            <w:r>
              <w:rPr>
                <w:rFonts w:ascii="Times New Roman" w:hAnsi="Times New Roman" w:cs="Times New Roman"/>
                <w:b/>
                <w:bCs/>
                <w:sz w:val="20"/>
                <w:szCs w:val="20"/>
              </w:rPr>
              <w:t>TCCC Approach</w:t>
            </w:r>
          </w:p>
          <w:p w14:paraId="7526F6BC" w14:textId="77777777" w:rsidR="00931984" w:rsidRDefault="00931984" w:rsidP="00E869E4">
            <w:pPr>
              <w:rPr>
                <w:rFonts w:ascii="Times New Roman" w:hAnsi="Times New Roman" w:cs="Times New Roman"/>
                <w:bCs/>
                <w:sz w:val="20"/>
                <w:szCs w:val="20"/>
              </w:rPr>
            </w:pPr>
          </w:p>
          <w:p w14:paraId="033BE3F8" w14:textId="77777777" w:rsidR="00931984" w:rsidRPr="00931984" w:rsidRDefault="00931984" w:rsidP="00931984">
            <w:pPr>
              <w:numPr>
                <w:ilvl w:val="0"/>
                <w:numId w:val="19"/>
              </w:numPr>
              <w:tabs>
                <w:tab w:val="clear" w:pos="720"/>
              </w:tabs>
              <w:ind w:left="245" w:hanging="180"/>
              <w:rPr>
                <w:rFonts w:ascii="Times New Roman" w:hAnsi="Times New Roman" w:cs="Times New Roman"/>
                <w:bCs/>
                <w:sz w:val="20"/>
                <w:szCs w:val="20"/>
              </w:rPr>
            </w:pPr>
            <w:r w:rsidRPr="00931984">
              <w:rPr>
                <w:rFonts w:ascii="Times New Roman" w:hAnsi="Times New Roman" w:cs="Times New Roman"/>
                <w:b/>
                <w:bCs/>
                <w:sz w:val="20"/>
                <w:szCs w:val="20"/>
              </w:rPr>
              <w:t>Identify the causes of preventable death on the battlefield</w:t>
            </w:r>
          </w:p>
          <w:p w14:paraId="2BA55EB9" w14:textId="77777777" w:rsidR="00931984" w:rsidRPr="00931984" w:rsidRDefault="00931984" w:rsidP="00931984">
            <w:pPr>
              <w:numPr>
                <w:ilvl w:val="0"/>
                <w:numId w:val="19"/>
              </w:numPr>
              <w:tabs>
                <w:tab w:val="clear" w:pos="720"/>
              </w:tabs>
              <w:ind w:left="245" w:hanging="180"/>
              <w:rPr>
                <w:rFonts w:ascii="Times New Roman" w:hAnsi="Times New Roman" w:cs="Times New Roman"/>
                <w:bCs/>
                <w:sz w:val="20"/>
                <w:szCs w:val="20"/>
              </w:rPr>
            </w:pPr>
            <w:r w:rsidRPr="00931984">
              <w:rPr>
                <w:rFonts w:ascii="Times New Roman" w:hAnsi="Times New Roman" w:cs="Times New Roman"/>
                <w:b/>
                <w:bCs/>
                <w:sz w:val="20"/>
                <w:szCs w:val="20"/>
              </w:rPr>
              <w:t>Address them aggressively</w:t>
            </w:r>
          </w:p>
          <w:p w14:paraId="1679B479" w14:textId="15EB907C" w:rsidR="00931984" w:rsidRPr="00931984" w:rsidRDefault="00931984" w:rsidP="00931984">
            <w:pPr>
              <w:numPr>
                <w:ilvl w:val="0"/>
                <w:numId w:val="19"/>
              </w:numPr>
              <w:tabs>
                <w:tab w:val="clear" w:pos="720"/>
              </w:tabs>
              <w:ind w:left="245" w:hanging="180"/>
              <w:rPr>
                <w:rFonts w:ascii="Times New Roman" w:hAnsi="Times New Roman" w:cs="Times New Roman"/>
                <w:bCs/>
                <w:color w:val="FF0000"/>
                <w:sz w:val="20"/>
                <w:szCs w:val="20"/>
              </w:rPr>
            </w:pPr>
            <w:r w:rsidRPr="00931984">
              <w:rPr>
                <w:rFonts w:ascii="Times New Roman" w:hAnsi="Times New Roman" w:cs="Times New Roman"/>
                <w:b/>
                <w:bCs/>
                <w:color w:val="FF0000"/>
                <w:sz w:val="20"/>
                <w:szCs w:val="20"/>
              </w:rPr>
              <w:t>Combine good medicine with good tactics</w:t>
            </w:r>
          </w:p>
        </w:tc>
        <w:tc>
          <w:tcPr>
            <w:tcW w:w="7290" w:type="dxa"/>
          </w:tcPr>
          <w:p w14:paraId="1C81CDF4"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Read text.</w:t>
            </w:r>
          </w:p>
          <w:p w14:paraId="560D4F76" w14:textId="26EC9E26"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The setting in this photo is on the Iraqi-Syrian border.</w:t>
            </w:r>
          </w:p>
        </w:tc>
      </w:tr>
      <w:tr w:rsidR="00AC0B1B" w14:paraId="0A0141F4" w14:textId="77777777" w:rsidTr="00637E9F">
        <w:trPr>
          <w:cantSplit/>
        </w:trPr>
        <w:tc>
          <w:tcPr>
            <w:tcW w:w="565" w:type="dxa"/>
            <w:vAlign w:val="center"/>
          </w:tcPr>
          <w:p w14:paraId="7647817E"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3FBBE8" w14:textId="3E403DC0" w:rsidR="00AC0B1B" w:rsidRDefault="00931984" w:rsidP="00F87882">
            <w:pPr>
              <w:ind w:right="-720"/>
              <w:rPr>
                <w:noProof/>
              </w:rPr>
            </w:pPr>
            <w:r>
              <w:rPr>
                <w:noProof/>
              </w:rPr>
              <w:drawing>
                <wp:inline distT="0" distB="0" distL="0" distR="0" wp14:anchorId="68B661CD" wp14:editId="0F8A0DCD">
                  <wp:extent cx="1162050" cy="87185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1873F2" w14:textId="35AB1817" w:rsidR="00AC0B1B" w:rsidRPr="00637E9F" w:rsidRDefault="00931984" w:rsidP="00E869E4">
            <w:pPr>
              <w:rPr>
                <w:rFonts w:ascii="Times New Roman" w:hAnsi="Times New Roman" w:cs="Times New Roman"/>
                <w:b/>
                <w:bCs/>
                <w:sz w:val="20"/>
                <w:szCs w:val="20"/>
              </w:rPr>
            </w:pPr>
            <w:r w:rsidRPr="00931984">
              <w:rPr>
                <w:rFonts w:ascii="Times New Roman" w:hAnsi="Times New Roman" w:cs="Times New Roman"/>
                <w:b/>
                <w:bCs/>
                <w:noProof/>
                <w:sz w:val="20"/>
                <w:szCs w:val="20"/>
              </w:rPr>
              <w:drawing>
                <wp:inline distT="0" distB="0" distL="0" distR="0" wp14:anchorId="7FC7FFB2" wp14:editId="22C3F1F0">
                  <wp:extent cx="2672697" cy="2071340"/>
                  <wp:effectExtent l="0" t="0" r="0" b="12065"/>
                  <wp:docPr id="61441" name="Picture 2" descr="Bellam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2" descr="Bellamy Data"/>
                          <pic:cNvPicPr>
                            <a:picLocks noChangeAspect="1" noChangeArrowheads="1"/>
                          </pic:cNvPicPr>
                        </pic:nvPicPr>
                        <pic:blipFill>
                          <a:blip r:embed="rId29"/>
                          <a:srcRect/>
                          <a:stretch>
                            <a:fillRect/>
                          </a:stretch>
                        </pic:blipFill>
                        <pic:spPr bwMode="auto">
                          <a:xfrm>
                            <a:off x="0" y="0"/>
                            <a:ext cx="2672697" cy="2071340"/>
                          </a:xfrm>
                          <a:prstGeom prst="rect">
                            <a:avLst/>
                          </a:prstGeom>
                          <a:noFill/>
                          <a:ln w="9525">
                            <a:noFill/>
                            <a:miter lim="800000"/>
                            <a:headEnd/>
                            <a:tailEnd/>
                          </a:ln>
                        </pic:spPr>
                      </pic:pic>
                    </a:graphicData>
                  </a:graphic>
                </wp:inline>
              </w:drawing>
            </w:r>
          </w:p>
        </w:tc>
        <w:tc>
          <w:tcPr>
            <w:tcW w:w="7290" w:type="dxa"/>
          </w:tcPr>
          <w:p w14:paraId="7D24DB62" w14:textId="21B86EDD"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This slide depicts the causes of death for our people who died in Vietnam. Nine percent died by bleeding to death from wounds to their arms or legs. You can help prevent such deaths with tourniquets and hemostatic dressings. One percent of those killed in action died from blocked airways. You can help prevent such deaths by positioning a casualty so that his airway remains open or by inserting a nasopharyngeal airway. 5% of those who were kille</w:t>
            </w:r>
            <w:r>
              <w:rPr>
                <w:rFonts w:ascii="Times New Roman" w:hAnsi="Times New Roman" w:cs="Times New Roman"/>
                <w:sz w:val="20"/>
                <w:szCs w:val="20"/>
              </w:rPr>
              <w:t>d in action in Viet Nam died fro</w:t>
            </w:r>
            <w:r w:rsidRPr="00931984">
              <w:rPr>
                <w:rFonts w:ascii="Times New Roman" w:hAnsi="Times New Roman" w:cs="Times New Roman"/>
                <w:sz w:val="20"/>
                <w:szCs w:val="20"/>
              </w:rPr>
              <w:t xml:space="preserve">m tension pneumothorax. This is a condition where air gets trapped inside the chest and outside the lungs. The </w:t>
            </w:r>
            <w:r w:rsidR="004E356A" w:rsidRPr="00931984">
              <w:rPr>
                <w:rFonts w:ascii="Times New Roman" w:hAnsi="Times New Roman" w:cs="Times New Roman"/>
                <w:sz w:val="20"/>
                <w:szCs w:val="20"/>
              </w:rPr>
              <w:t>buildup</w:t>
            </w:r>
            <w:r w:rsidRPr="00931984">
              <w:rPr>
                <w:rFonts w:ascii="Times New Roman" w:hAnsi="Times New Roman" w:cs="Times New Roman"/>
                <w:sz w:val="20"/>
                <w:szCs w:val="20"/>
              </w:rPr>
              <w:t xml:space="preserve"> of pressure can compress the lungs and heart leading to death. Treating this will be beyond your skill level, but you can recognize it and get the casualty to a medic or corpsman as quickly as possible.</w:t>
            </w:r>
          </w:p>
        </w:tc>
      </w:tr>
      <w:tr w:rsidR="00AC0B1B" w14:paraId="65605AFD" w14:textId="77777777" w:rsidTr="00637E9F">
        <w:trPr>
          <w:cantSplit/>
        </w:trPr>
        <w:tc>
          <w:tcPr>
            <w:tcW w:w="565" w:type="dxa"/>
            <w:vAlign w:val="center"/>
          </w:tcPr>
          <w:p w14:paraId="700E332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BCD53D4" w14:textId="0EB19356" w:rsidR="00AC0B1B" w:rsidRDefault="000C73CA" w:rsidP="00F87882">
            <w:pPr>
              <w:ind w:right="-720"/>
              <w:rPr>
                <w:noProof/>
              </w:rPr>
            </w:pPr>
            <w:r>
              <w:rPr>
                <w:noProof/>
              </w:rPr>
              <w:drawing>
                <wp:inline distT="0" distB="0" distL="0" distR="0" wp14:anchorId="73D9AE01" wp14:editId="64543CE9">
                  <wp:extent cx="1162050" cy="87185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F1BB54" w14:textId="6D49AE58" w:rsidR="00AC0B1B" w:rsidRDefault="000C73CA" w:rsidP="000C73CA">
            <w:pPr>
              <w:rPr>
                <w:rFonts w:ascii="Times New Roman" w:hAnsi="Times New Roman" w:cs="Times New Roman"/>
                <w:b/>
                <w:bCs/>
                <w:sz w:val="20"/>
                <w:szCs w:val="20"/>
              </w:rPr>
            </w:pPr>
            <w:r w:rsidRPr="000C73CA">
              <w:rPr>
                <w:rFonts w:ascii="Times New Roman" w:hAnsi="Times New Roman" w:cs="Times New Roman"/>
                <w:b/>
                <w:bCs/>
                <w:sz w:val="20"/>
                <w:szCs w:val="20"/>
              </w:rPr>
              <w:t>Potentially Preventable</w:t>
            </w:r>
            <w:r>
              <w:rPr>
                <w:rFonts w:ascii="Times New Roman" w:hAnsi="Times New Roman" w:cs="Times New Roman"/>
                <w:b/>
                <w:bCs/>
                <w:sz w:val="20"/>
                <w:szCs w:val="20"/>
              </w:rPr>
              <w:t xml:space="preserve"> </w:t>
            </w:r>
            <w:r w:rsidRPr="000C73CA">
              <w:rPr>
                <w:rFonts w:ascii="Times New Roman" w:hAnsi="Times New Roman" w:cs="Times New Roman"/>
                <w:b/>
                <w:bCs/>
                <w:sz w:val="20"/>
                <w:szCs w:val="20"/>
              </w:rPr>
              <w:t>Deaths (232</w:t>
            </w:r>
            <w:r>
              <w:rPr>
                <w:rFonts w:ascii="Times New Roman" w:hAnsi="Times New Roman" w:cs="Times New Roman"/>
                <w:b/>
                <w:bCs/>
                <w:sz w:val="20"/>
                <w:szCs w:val="20"/>
              </w:rPr>
              <w:t xml:space="preserve"> of 982</w:t>
            </w:r>
            <w:r w:rsidRPr="000C73CA">
              <w:rPr>
                <w:rFonts w:ascii="Times New Roman" w:hAnsi="Times New Roman" w:cs="Times New Roman"/>
                <w:b/>
                <w:bCs/>
                <w:sz w:val="20"/>
                <w:szCs w:val="20"/>
              </w:rPr>
              <w:t>) in OIF and OEF</w:t>
            </w:r>
          </w:p>
          <w:p w14:paraId="25235A77" w14:textId="5C747391" w:rsidR="000C73CA" w:rsidRDefault="000C73CA" w:rsidP="000C73CA">
            <w:pPr>
              <w:pStyle w:val="ListParagraph"/>
              <w:numPr>
                <w:ilvl w:val="0"/>
                <w:numId w:val="20"/>
              </w:numPr>
              <w:ind w:left="335" w:hanging="180"/>
              <w:rPr>
                <w:rFonts w:ascii="Times New Roman" w:hAnsi="Times New Roman" w:cs="Times New Roman"/>
                <w:bCs/>
                <w:sz w:val="20"/>
                <w:szCs w:val="20"/>
              </w:rPr>
            </w:pPr>
            <w:r>
              <w:rPr>
                <w:rFonts w:ascii="Times New Roman" w:hAnsi="Times New Roman" w:cs="Times New Roman"/>
                <w:bCs/>
                <w:sz w:val="20"/>
                <w:szCs w:val="20"/>
              </w:rPr>
              <w:t>Blood loss 85%</w:t>
            </w:r>
          </w:p>
          <w:p w14:paraId="7A825DC2" w14:textId="3576F93B" w:rsidR="000C73CA" w:rsidRPr="000C73CA" w:rsidRDefault="000C73CA" w:rsidP="000C73CA">
            <w:pPr>
              <w:ind w:left="425"/>
              <w:rPr>
                <w:rFonts w:ascii="Times New Roman" w:hAnsi="Times New Roman" w:cs="Times New Roman"/>
                <w:bCs/>
                <w:sz w:val="20"/>
                <w:szCs w:val="20"/>
              </w:rPr>
            </w:pPr>
            <w:r>
              <w:rPr>
                <w:rFonts w:ascii="Times New Roman" w:hAnsi="Times New Roman" w:cs="Times New Roman"/>
                <w:bCs/>
                <w:sz w:val="20"/>
                <w:szCs w:val="20"/>
              </w:rPr>
              <w:t xml:space="preserve">- </w:t>
            </w:r>
            <w:r w:rsidRPr="000C73CA">
              <w:rPr>
                <w:rFonts w:ascii="Times New Roman" w:hAnsi="Times New Roman" w:cs="Times New Roman"/>
                <w:bCs/>
                <w:sz w:val="20"/>
                <w:szCs w:val="20"/>
              </w:rPr>
              <w:t>31% Compressible hemorrhage</w:t>
            </w:r>
          </w:p>
          <w:p w14:paraId="70EF3E67" w14:textId="30440B60" w:rsidR="000C73CA" w:rsidRPr="000C73CA" w:rsidRDefault="000C73CA" w:rsidP="000C73CA">
            <w:pPr>
              <w:ind w:left="425"/>
              <w:rPr>
                <w:rFonts w:ascii="Times New Roman" w:hAnsi="Times New Roman" w:cs="Times New Roman"/>
                <w:bCs/>
                <w:sz w:val="20"/>
                <w:szCs w:val="20"/>
              </w:rPr>
            </w:pPr>
            <w:r>
              <w:rPr>
                <w:rFonts w:ascii="Times New Roman" w:hAnsi="Times New Roman" w:cs="Times New Roman"/>
                <w:bCs/>
                <w:sz w:val="20"/>
                <w:szCs w:val="20"/>
              </w:rPr>
              <w:t xml:space="preserve">- </w:t>
            </w:r>
            <w:r w:rsidRPr="000C73CA">
              <w:rPr>
                <w:rFonts w:ascii="Times New Roman" w:hAnsi="Times New Roman" w:cs="Times New Roman"/>
                <w:bCs/>
                <w:sz w:val="20"/>
                <w:szCs w:val="20"/>
              </w:rPr>
              <w:t>69% Non-compressible hemorrhage</w:t>
            </w:r>
          </w:p>
          <w:p w14:paraId="06AC6581" w14:textId="77777777" w:rsidR="000C73CA" w:rsidRDefault="000C73CA" w:rsidP="000C73CA">
            <w:pPr>
              <w:rPr>
                <w:rFonts w:ascii="Times New Roman" w:hAnsi="Times New Roman" w:cs="Times New Roman"/>
                <w:bCs/>
                <w:sz w:val="20"/>
                <w:szCs w:val="20"/>
              </w:rPr>
            </w:pPr>
          </w:p>
          <w:p w14:paraId="3F15E52D" w14:textId="2EDC77EE" w:rsidR="000C73CA" w:rsidRPr="000C73CA" w:rsidRDefault="000C73CA" w:rsidP="000C73CA">
            <w:pPr>
              <w:rPr>
                <w:rFonts w:ascii="Times New Roman" w:hAnsi="Times New Roman" w:cs="Times New Roman"/>
                <w:bCs/>
                <w:sz w:val="20"/>
                <w:szCs w:val="20"/>
              </w:rPr>
            </w:pPr>
          </w:p>
        </w:tc>
        <w:tc>
          <w:tcPr>
            <w:tcW w:w="7290" w:type="dxa"/>
          </w:tcPr>
          <w:p w14:paraId="5C64D62F" w14:textId="77777777" w:rsidR="000C73CA" w:rsidRPr="000C73CA" w:rsidRDefault="000C73CA" w:rsidP="000C73CA">
            <w:pPr>
              <w:ind w:right="-18"/>
              <w:rPr>
                <w:rFonts w:ascii="Times New Roman" w:hAnsi="Times New Roman" w:cs="Times New Roman"/>
                <w:sz w:val="20"/>
                <w:szCs w:val="20"/>
              </w:rPr>
            </w:pPr>
            <w:r w:rsidRPr="000C73CA">
              <w:rPr>
                <w:rFonts w:ascii="Times New Roman" w:hAnsi="Times New Roman" w:cs="Times New Roman"/>
                <w:sz w:val="20"/>
                <w:szCs w:val="20"/>
              </w:rPr>
              <w:t>This is more recent data from Iraq and Afghanistan.</w:t>
            </w:r>
          </w:p>
          <w:p w14:paraId="23799E58" w14:textId="77777777" w:rsidR="000C73CA" w:rsidRPr="000C73CA" w:rsidRDefault="000C73CA" w:rsidP="000C73CA">
            <w:pPr>
              <w:ind w:right="-18"/>
              <w:rPr>
                <w:rFonts w:ascii="Times New Roman" w:hAnsi="Times New Roman" w:cs="Times New Roman"/>
                <w:sz w:val="20"/>
                <w:szCs w:val="20"/>
              </w:rPr>
            </w:pPr>
            <w:r w:rsidRPr="000C73CA">
              <w:rPr>
                <w:rFonts w:ascii="Times New Roman" w:hAnsi="Times New Roman" w:cs="Times New Roman"/>
                <w:sz w:val="20"/>
                <w:szCs w:val="20"/>
              </w:rPr>
              <w:t>Hemorrhage, or bleeding, is still the major cause of potentially preventable deaths. About one third of these deaths could possibly have been prevented by treatment with tourniquets and/or hemostatic dressings.</w:t>
            </w:r>
          </w:p>
          <w:p w14:paraId="4605BE3F" w14:textId="3EB247AD" w:rsidR="00AC0B1B" w:rsidRPr="00AC0B1B" w:rsidRDefault="000C73CA" w:rsidP="00E869E4">
            <w:pPr>
              <w:ind w:right="-18"/>
              <w:rPr>
                <w:rFonts w:ascii="Times New Roman" w:hAnsi="Times New Roman" w:cs="Times New Roman"/>
                <w:sz w:val="20"/>
                <w:szCs w:val="20"/>
              </w:rPr>
            </w:pPr>
            <w:r w:rsidRPr="000C73CA">
              <w:rPr>
                <w:rFonts w:ascii="Times New Roman" w:hAnsi="Times New Roman" w:cs="Times New Roman"/>
                <w:sz w:val="20"/>
                <w:szCs w:val="20"/>
              </w:rPr>
              <w:t>(Note: MSOF = multi-system organ failure.)</w:t>
            </w:r>
          </w:p>
        </w:tc>
      </w:tr>
      <w:tr w:rsidR="00AC0B1B" w14:paraId="7C329CA0" w14:textId="77777777" w:rsidTr="00637E9F">
        <w:trPr>
          <w:cantSplit/>
        </w:trPr>
        <w:tc>
          <w:tcPr>
            <w:tcW w:w="565" w:type="dxa"/>
            <w:vAlign w:val="center"/>
          </w:tcPr>
          <w:p w14:paraId="49F51762"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A8EDF92" w14:textId="220DCFF5" w:rsidR="00AC0B1B" w:rsidRDefault="000C73CA" w:rsidP="00F87882">
            <w:pPr>
              <w:ind w:right="-720"/>
              <w:rPr>
                <w:noProof/>
              </w:rPr>
            </w:pPr>
            <w:r>
              <w:rPr>
                <w:noProof/>
              </w:rPr>
              <w:drawing>
                <wp:inline distT="0" distB="0" distL="0" distR="0" wp14:anchorId="776C17EE" wp14:editId="3CE115CB">
                  <wp:extent cx="1162050" cy="87185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32706F" w14:textId="77777777" w:rsidR="00AC0B1B" w:rsidRDefault="000C73CA" w:rsidP="00E869E4">
            <w:pPr>
              <w:rPr>
                <w:rFonts w:ascii="Times New Roman" w:hAnsi="Times New Roman" w:cs="Times New Roman"/>
                <w:bCs/>
                <w:sz w:val="20"/>
                <w:szCs w:val="20"/>
              </w:rPr>
            </w:pPr>
            <w:r w:rsidRPr="000C73CA">
              <w:rPr>
                <w:rFonts w:ascii="Times New Roman" w:hAnsi="Times New Roman" w:cs="Times New Roman"/>
                <w:b/>
                <w:bCs/>
                <w:sz w:val="20"/>
                <w:szCs w:val="20"/>
              </w:rPr>
              <w:t>Preventable Death on the Battlefield: OEF and OIF</w:t>
            </w:r>
          </w:p>
          <w:p w14:paraId="410FF3AB" w14:textId="77777777" w:rsidR="000C73CA" w:rsidRDefault="000C73CA" w:rsidP="00E869E4">
            <w:pPr>
              <w:rPr>
                <w:rFonts w:ascii="Times New Roman" w:hAnsi="Times New Roman" w:cs="Times New Roman"/>
                <w:bCs/>
                <w:sz w:val="20"/>
                <w:szCs w:val="20"/>
              </w:rPr>
            </w:pPr>
          </w:p>
          <w:p w14:paraId="0A623D47" w14:textId="77777777" w:rsidR="000C73CA" w:rsidRPr="000C73CA" w:rsidRDefault="000C73CA" w:rsidP="000C73CA">
            <w:pPr>
              <w:rPr>
                <w:rFonts w:ascii="Times New Roman" w:hAnsi="Times New Roman" w:cs="Times New Roman"/>
                <w:bCs/>
                <w:sz w:val="20"/>
                <w:szCs w:val="20"/>
              </w:rPr>
            </w:pPr>
            <w:r w:rsidRPr="000C73CA">
              <w:rPr>
                <w:rFonts w:ascii="Times New Roman" w:hAnsi="Times New Roman" w:cs="Times New Roman"/>
                <w:b/>
                <w:bCs/>
                <w:sz w:val="20"/>
                <w:szCs w:val="20"/>
                <w:u w:val="single"/>
              </w:rPr>
              <w:t xml:space="preserve">Eastridge 2012 Study: </w:t>
            </w:r>
          </w:p>
          <w:p w14:paraId="75D57FAB"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4,596 U.S. deaths</w:t>
            </w:r>
          </w:p>
          <w:p w14:paraId="1A8FA9C7"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w:t>
            </w:r>
            <w:r w:rsidRPr="000C73CA">
              <w:rPr>
                <w:rFonts w:ascii="Times New Roman" w:hAnsi="Times New Roman" w:cs="Times New Roman"/>
                <w:b/>
                <w:bCs/>
                <w:sz w:val="20"/>
                <w:szCs w:val="20"/>
                <w:u w:val="single"/>
              </w:rPr>
              <w:t>87%</w:t>
            </w:r>
            <w:r w:rsidRPr="000C73CA">
              <w:rPr>
                <w:rFonts w:ascii="Times New Roman" w:hAnsi="Times New Roman" w:cs="Times New Roman"/>
                <w:b/>
                <w:bCs/>
                <w:sz w:val="20"/>
                <w:szCs w:val="20"/>
              </w:rPr>
              <w:t xml:space="preserve"> pre-hospital deaths</w:t>
            </w:r>
          </w:p>
          <w:p w14:paraId="1470E514"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w:t>
            </w:r>
            <w:r w:rsidRPr="000C73CA">
              <w:rPr>
                <w:rFonts w:ascii="Times New Roman" w:hAnsi="Times New Roman" w:cs="Times New Roman"/>
                <w:b/>
                <w:bCs/>
                <w:sz w:val="20"/>
                <w:szCs w:val="20"/>
                <w:u w:val="single"/>
              </w:rPr>
              <w:t>24%</w:t>
            </w:r>
            <w:r w:rsidRPr="000C73CA">
              <w:rPr>
                <w:rFonts w:ascii="Times New Roman" w:hAnsi="Times New Roman" w:cs="Times New Roman"/>
                <w:b/>
                <w:bCs/>
                <w:sz w:val="20"/>
                <w:szCs w:val="20"/>
              </w:rPr>
              <w:t xml:space="preserve"> of pre-hospital deaths were potentially survivable</w:t>
            </w:r>
          </w:p>
          <w:p w14:paraId="0684A428" w14:textId="77777777" w:rsidR="000C73CA" w:rsidRDefault="000C73CA" w:rsidP="00E869E4">
            <w:pPr>
              <w:rPr>
                <w:rFonts w:ascii="Times New Roman" w:hAnsi="Times New Roman" w:cs="Times New Roman"/>
                <w:bCs/>
                <w:sz w:val="20"/>
                <w:szCs w:val="20"/>
              </w:rPr>
            </w:pPr>
          </w:p>
          <w:p w14:paraId="46F0C47C" w14:textId="77777777" w:rsidR="00D753C9" w:rsidRPr="00D753C9" w:rsidRDefault="00D753C9" w:rsidP="00D753C9">
            <w:pPr>
              <w:rPr>
                <w:rFonts w:ascii="Times New Roman" w:hAnsi="Times New Roman" w:cs="Times New Roman"/>
                <w:bCs/>
                <w:sz w:val="18"/>
                <w:szCs w:val="18"/>
              </w:rPr>
            </w:pPr>
            <w:r w:rsidRPr="00D753C9">
              <w:rPr>
                <w:rFonts w:ascii="Times New Roman" w:hAnsi="Times New Roman" w:cs="Times New Roman"/>
                <w:b/>
                <w:bCs/>
                <w:sz w:val="18"/>
                <w:szCs w:val="18"/>
              </w:rPr>
              <w:t>Holcomb, et al, 2005 – US SOF Preventable Deaths = 15%</w:t>
            </w:r>
          </w:p>
          <w:p w14:paraId="1DAEA4E9" w14:textId="77777777" w:rsidR="00D753C9" w:rsidRPr="00D753C9" w:rsidRDefault="00D753C9" w:rsidP="00D753C9">
            <w:pPr>
              <w:rPr>
                <w:rFonts w:ascii="Times New Roman" w:hAnsi="Times New Roman" w:cs="Times New Roman"/>
                <w:bCs/>
                <w:sz w:val="18"/>
                <w:szCs w:val="18"/>
              </w:rPr>
            </w:pPr>
            <w:r w:rsidRPr="00D753C9">
              <w:rPr>
                <w:rFonts w:ascii="Times New Roman" w:hAnsi="Times New Roman" w:cs="Times New Roman"/>
                <w:b/>
                <w:bCs/>
                <w:sz w:val="18"/>
                <w:szCs w:val="18"/>
              </w:rPr>
              <w:t>Kelly, et al, 2008 – US Military Preventable Deaths = 24%</w:t>
            </w:r>
          </w:p>
          <w:p w14:paraId="3623BD21" w14:textId="13BA83A2" w:rsidR="00D753C9" w:rsidRPr="000C73CA" w:rsidRDefault="00D753C9" w:rsidP="00E869E4">
            <w:pPr>
              <w:rPr>
                <w:rFonts w:ascii="Times New Roman" w:hAnsi="Times New Roman" w:cs="Times New Roman"/>
                <w:bCs/>
                <w:sz w:val="20"/>
                <w:szCs w:val="20"/>
              </w:rPr>
            </w:pPr>
            <w:r w:rsidRPr="00D753C9">
              <w:rPr>
                <w:rFonts w:ascii="Times New Roman" w:hAnsi="Times New Roman" w:cs="Times New Roman"/>
                <w:b/>
                <w:bCs/>
                <w:sz w:val="18"/>
                <w:szCs w:val="18"/>
              </w:rPr>
              <w:t>Eastridge, et al, 2011, 2012 – US Military Preventable Deaths = 27.6%</w:t>
            </w:r>
          </w:p>
        </w:tc>
        <w:tc>
          <w:tcPr>
            <w:tcW w:w="7290" w:type="dxa"/>
          </w:tcPr>
          <w:p w14:paraId="141B73B5" w14:textId="102FE172"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 xml:space="preserve">We are doing better than ever, but these studies show we still have room for improvement. </w:t>
            </w:r>
          </w:p>
        </w:tc>
      </w:tr>
      <w:tr w:rsidR="00AC0B1B" w14:paraId="5FCE5449" w14:textId="77777777" w:rsidTr="00637E9F">
        <w:trPr>
          <w:cantSplit/>
        </w:trPr>
        <w:tc>
          <w:tcPr>
            <w:tcW w:w="565" w:type="dxa"/>
            <w:vAlign w:val="center"/>
          </w:tcPr>
          <w:p w14:paraId="63F30F09"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E94BBAF" w14:textId="6FD83D59" w:rsidR="00AC0B1B" w:rsidRDefault="00D753C9" w:rsidP="00F87882">
            <w:pPr>
              <w:ind w:right="-720"/>
              <w:rPr>
                <w:noProof/>
              </w:rPr>
            </w:pPr>
            <w:r>
              <w:rPr>
                <w:noProof/>
              </w:rPr>
              <w:drawing>
                <wp:inline distT="0" distB="0" distL="0" distR="0" wp14:anchorId="1233D295" wp14:editId="4ADF33EF">
                  <wp:extent cx="1162050" cy="87185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B68441" w14:textId="77777777" w:rsidR="00AC0B1B"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Point of Wounding Care</w:t>
            </w:r>
          </w:p>
          <w:p w14:paraId="55FC9471" w14:textId="77777777" w:rsidR="00D753C9" w:rsidRDefault="00D753C9" w:rsidP="00E869E4">
            <w:pPr>
              <w:rPr>
                <w:rFonts w:ascii="Times New Roman" w:hAnsi="Times New Roman" w:cs="Times New Roman"/>
                <w:bCs/>
                <w:sz w:val="20"/>
                <w:szCs w:val="20"/>
              </w:rPr>
            </w:pPr>
          </w:p>
          <w:p w14:paraId="2051C00A" w14:textId="77777777" w:rsidR="00D753C9" w:rsidRPr="00D753C9" w:rsidRDefault="00D753C9" w:rsidP="00D753C9">
            <w:pPr>
              <w:rPr>
                <w:rFonts w:ascii="Times New Roman" w:hAnsi="Times New Roman" w:cs="Times New Roman"/>
                <w:bCs/>
                <w:sz w:val="20"/>
                <w:szCs w:val="20"/>
              </w:rPr>
            </w:pPr>
            <w:r w:rsidRPr="00D753C9">
              <w:rPr>
                <w:rFonts w:ascii="Times New Roman" w:hAnsi="Times New Roman" w:cs="Times New Roman"/>
                <w:b/>
                <w:bCs/>
                <w:sz w:val="20"/>
                <w:szCs w:val="20"/>
              </w:rPr>
              <w:t>Causes of preventable death on the battlefield today:</w:t>
            </w:r>
          </w:p>
          <w:p w14:paraId="7B4112CD"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Hemorrhage from extremity wounds</w:t>
            </w:r>
          </w:p>
          <w:p w14:paraId="0A7B3424"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Junctional hemorrhage (where an arm or leg joins the torso, such as in the groin area after a high traumatic amputation)</w:t>
            </w:r>
          </w:p>
          <w:p w14:paraId="338C11AF"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Non-compressible hemorrhage (such as a gunshot wound to the abdomen)</w:t>
            </w:r>
          </w:p>
          <w:p w14:paraId="1F8F40CA"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Tension pneumothorax</w:t>
            </w:r>
          </w:p>
          <w:p w14:paraId="2AF12C99" w14:textId="48B1E665" w:rsidR="00D753C9"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Airway problems</w:t>
            </w:r>
          </w:p>
        </w:tc>
        <w:tc>
          <w:tcPr>
            <w:tcW w:w="7290" w:type="dxa"/>
          </w:tcPr>
          <w:p w14:paraId="0148C586" w14:textId="773FA8C8"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These are the injuries that we need to focus on for saving lives in combat.</w:t>
            </w:r>
          </w:p>
        </w:tc>
      </w:tr>
      <w:tr w:rsidR="00AC0B1B" w14:paraId="3A44B6B1" w14:textId="77777777" w:rsidTr="00637E9F">
        <w:trPr>
          <w:cantSplit/>
        </w:trPr>
        <w:tc>
          <w:tcPr>
            <w:tcW w:w="565" w:type="dxa"/>
            <w:vAlign w:val="center"/>
          </w:tcPr>
          <w:p w14:paraId="70B2D13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7110A71" w14:textId="3C151708" w:rsidR="00AC0B1B" w:rsidRDefault="00D753C9" w:rsidP="00F87882">
            <w:pPr>
              <w:ind w:right="-720"/>
              <w:rPr>
                <w:noProof/>
              </w:rPr>
            </w:pPr>
            <w:r>
              <w:rPr>
                <w:noProof/>
              </w:rPr>
              <w:drawing>
                <wp:inline distT="0" distB="0" distL="0" distR="0" wp14:anchorId="132E4146" wp14:editId="37F13899">
                  <wp:extent cx="1162050" cy="87185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91573D" w14:textId="77777777" w:rsidR="00AC0B1B"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Junctional Hemorrhage</w:t>
            </w:r>
          </w:p>
          <w:p w14:paraId="43CCA151" w14:textId="77777777" w:rsidR="00D753C9" w:rsidRDefault="00D753C9" w:rsidP="00E869E4">
            <w:pPr>
              <w:rPr>
                <w:rFonts w:ascii="Times New Roman" w:hAnsi="Times New Roman" w:cs="Times New Roman"/>
                <w:bCs/>
                <w:sz w:val="20"/>
                <w:szCs w:val="20"/>
              </w:rPr>
            </w:pPr>
          </w:p>
          <w:p w14:paraId="03CA546A" w14:textId="380CA398" w:rsidR="00D753C9" w:rsidRPr="00D753C9" w:rsidRDefault="00D753C9" w:rsidP="00E869E4">
            <w:pPr>
              <w:rPr>
                <w:rFonts w:ascii="Times New Roman" w:hAnsi="Times New Roman" w:cs="Times New Roman"/>
                <w:bCs/>
                <w:sz w:val="20"/>
                <w:szCs w:val="20"/>
              </w:rPr>
            </w:pPr>
            <w:r w:rsidRPr="00D753C9">
              <w:rPr>
                <w:rFonts w:ascii="Times New Roman" w:hAnsi="Times New Roman" w:cs="Times New Roman"/>
                <w:bCs/>
                <w:sz w:val="20"/>
                <w:szCs w:val="20"/>
              </w:rPr>
              <w:t>These types of wounds are often caused by IEDs and may result in junctional hemorrhage.</w:t>
            </w:r>
          </w:p>
        </w:tc>
        <w:tc>
          <w:tcPr>
            <w:tcW w:w="7290" w:type="dxa"/>
          </w:tcPr>
          <w:p w14:paraId="0415254D" w14:textId="17F2DE68"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When a limb tourniquet cannot be applied, a hemostatic dressing may help. If bleeding cannot be controlled with either of these, the casualty will need a higher level of medical care than you can provide, and he’ll need it ASAP.</w:t>
            </w:r>
          </w:p>
        </w:tc>
      </w:tr>
      <w:tr w:rsidR="00AC0B1B" w14:paraId="403FB77B" w14:textId="77777777" w:rsidTr="00637E9F">
        <w:trPr>
          <w:cantSplit/>
        </w:trPr>
        <w:tc>
          <w:tcPr>
            <w:tcW w:w="565" w:type="dxa"/>
            <w:vAlign w:val="center"/>
          </w:tcPr>
          <w:p w14:paraId="0E6F1312"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3B62BE" w14:textId="3728A8DF" w:rsidR="00AC0B1B" w:rsidRDefault="00D753C9" w:rsidP="00F87882">
            <w:pPr>
              <w:ind w:right="-720"/>
              <w:rPr>
                <w:noProof/>
              </w:rPr>
            </w:pPr>
            <w:r>
              <w:rPr>
                <w:noProof/>
              </w:rPr>
              <w:drawing>
                <wp:inline distT="0" distB="0" distL="0" distR="0" wp14:anchorId="43BB1287" wp14:editId="28E6BE8B">
                  <wp:extent cx="1162050" cy="871855"/>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47FE9F" w14:textId="048F293B" w:rsidR="00AC0B1B" w:rsidRPr="00637E9F" w:rsidRDefault="00D753C9" w:rsidP="00E869E4">
            <w:pPr>
              <w:rPr>
                <w:rFonts w:ascii="Times New Roman" w:hAnsi="Times New Roman" w:cs="Times New Roman"/>
                <w:b/>
                <w:bCs/>
                <w:sz w:val="20"/>
                <w:szCs w:val="20"/>
              </w:rPr>
            </w:pPr>
            <w:r w:rsidRPr="00D753C9">
              <w:rPr>
                <w:rFonts w:ascii="Times New Roman" w:hAnsi="Times New Roman" w:cs="Times New Roman"/>
                <w:b/>
                <w:bCs/>
                <w:sz w:val="20"/>
                <w:szCs w:val="20"/>
              </w:rPr>
              <w:t>Extremity Hemorrhage</w:t>
            </w:r>
          </w:p>
        </w:tc>
        <w:tc>
          <w:tcPr>
            <w:tcW w:w="7290" w:type="dxa"/>
          </w:tcPr>
          <w:p w14:paraId="75550FE7" w14:textId="77777777"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sz w:val="20"/>
                <w:szCs w:val="20"/>
              </w:rPr>
              <w:t>(Drag the cursor over the picture to start the video.)</w:t>
            </w:r>
          </w:p>
          <w:p w14:paraId="5B50123E" w14:textId="12DBDE99"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sz w:val="20"/>
                <w:szCs w:val="20"/>
              </w:rPr>
              <w:t xml:space="preserve">Here is a classic example of a preventable cause of death - arterial hemorrhage from </w:t>
            </w:r>
            <w:r w:rsidR="004E356A" w:rsidRPr="00D753C9">
              <w:rPr>
                <w:rFonts w:ascii="Times New Roman" w:hAnsi="Times New Roman" w:cs="Times New Roman"/>
                <w:sz w:val="20"/>
                <w:szCs w:val="20"/>
              </w:rPr>
              <w:t>a</w:t>
            </w:r>
            <w:r w:rsidRPr="00D753C9">
              <w:rPr>
                <w:rFonts w:ascii="Times New Roman" w:hAnsi="Times New Roman" w:cs="Times New Roman"/>
                <w:sz w:val="20"/>
                <w:szCs w:val="20"/>
              </w:rPr>
              <w:t xml:space="preserve"> leg wound in a pig.</w:t>
            </w:r>
          </w:p>
          <w:p w14:paraId="29D8C225" w14:textId="77777777"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b/>
                <w:bCs/>
                <w:sz w:val="20"/>
                <w:szCs w:val="20"/>
              </w:rPr>
              <w:t>Bleeding like this will kill you in a few minutes.</w:t>
            </w:r>
          </w:p>
          <w:p w14:paraId="47FFED4E" w14:textId="72AB184E"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If no one controls this type of bleeding in a casualty, that casualty is going to die very quickly.</w:t>
            </w:r>
          </w:p>
        </w:tc>
      </w:tr>
      <w:tr w:rsidR="00AC0B1B" w14:paraId="35702E7C" w14:textId="77777777" w:rsidTr="00637E9F">
        <w:trPr>
          <w:cantSplit/>
        </w:trPr>
        <w:tc>
          <w:tcPr>
            <w:tcW w:w="565" w:type="dxa"/>
            <w:vAlign w:val="center"/>
          </w:tcPr>
          <w:p w14:paraId="0DF1E55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3F6F180" w14:textId="245617E8" w:rsidR="00AC0B1B" w:rsidRDefault="00D753C9" w:rsidP="00F87882">
            <w:pPr>
              <w:ind w:right="-720"/>
              <w:rPr>
                <w:noProof/>
              </w:rPr>
            </w:pPr>
            <w:r>
              <w:rPr>
                <w:noProof/>
              </w:rPr>
              <w:drawing>
                <wp:inline distT="0" distB="0" distL="0" distR="0" wp14:anchorId="67C398A0" wp14:editId="1BB90734">
                  <wp:extent cx="1162050" cy="871855"/>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9B8143" w14:textId="00C3FF34" w:rsidR="00AC0B1B" w:rsidRPr="00D753C9"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Normal Chest X-Ray</w:t>
            </w:r>
          </w:p>
        </w:tc>
        <w:tc>
          <w:tcPr>
            <w:tcW w:w="7290" w:type="dxa"/>
          </w:tcPr>
          <w:p w14:paraId="7FBA9EEF" w14:textId="3F2CAB13"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This is a normal chest x-ray. The heart lies pretty much in the middle, and the lungs completely fill the rest of the chest cavity.</w:t>
            </w:r>
          </w:p>
        </w:tc>
      </w:tr>
      <w:tr w:rsidR="00AC0B1B" w14:paraId="770F2F20" w14:textId="77777777" w:rsidTr="00637E9F">
        <w:trPr>
          <w:cantSplit/>
        </w:trPr>
        <w:tc>
          <w:tcPr>
            <w:tcW w:w="565" w:type="dxa"/>
            <w:vAlign w:val="center"/>
          </w:tcPr>
          <w:p w14:paraId="35811685"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449C93B" w14:textId="5A6A4A20" w:rsidR="00AC0B1B" w:rsidRDefault="00F73D56" w:rsidP="00F87882">
            <w:pPr>
              <w:ind w:right="-720"/>
              <w:rPr>
                <w:noProof/>
              </w:rPr>
            </w:pPr>
            <w:r>
              <w:rPr>
                <w:noProof/>
              </w:rPr>
              <w:drawing>
                <wp:inline distT="0" distB="0" distL="0" distR="0" wp14:anchorId="7DF40948" wp14:editId="0CDB76D4">
                  <wp:extent cx="1162050" cy="871855"/>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A495C1" w14:textId="77777777" w:rsidR="00AC0B1B"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Tension Pneumothorax</w:t>
            </w:r>
          </w:p>
          <w:p w14:paraId="0B120082" w14:textId="77777777" w:rsidR="00F73D56" w:rsidRDefault="00F73D56" w:rsidP="00E869E4">
            <w:pPr>
              <w:rPr>
                <w:rFonts w:ascii="Times New Roman" w:hAnsi="Times New Roman" w:cs="Times New Roman"/>
                <w:b/>
                <w:bCs/>
                <w:sz w:val="20"/>
                <w:szCs w:val="20"/>
              </w:rPr>
            </w:pPr>
          </w:p>
          <w:p w14:paraId="724057EE" w14:textId="25DFF2A2"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Air escapes from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 xml:space="preserve">injured lung – pressure builds </w:t>
            </w:r>
          </w:p>
          <w:p w14:paraId="297A3003" w14:textId="1784A0C6"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up in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chest</w:t>
            </w:r>
            <w:r>
              <w:rPr>
                <w:rFonts w:ascii="Times New Roman" w:hAnsi="Times New Roman" w:cs="Times New Roman"/>
                <w:b/>
                <w:bCs/>
                <w:sz w:val="20"/>
                <w:szCs w:val="20"/>
              </w:rPr>
              <w:t>.</w:t>
            </w:r>
          </w:p>
          <w:p w14:paraId="5C81352A" w14:textId="0618BC3B"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Air pressure collapses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 xml:space="preserve">lung and pushes on </w:t>
            </w:r>
            <w:r>
              <w:rPr>
                <w:rFonts w:ascii="Times New Roman" w:hAnsi="Times New Roman" w:cs="Times New Roman"/>
                <w:b/>
                <w:bCs/>
                <w:sz w:val="20"/>
                <w:szCs w:val="20"/>
              </w:rPr>
              <w:t>the</w:t>
            </w:r>
          </w:p>
          <w:p w14:paraId="63E17754" w14:textId="3969F953" w:rsidR="00F73D56" w:rsidRDefault="00F73D56" w:rsidP="00F73D56">
            <w:pPr>
              <w:ind w:left="245" w:hanging="245"/>
              <w:rPr>
                <w:rFonts w:ascii="Times New Roman" w:hAnsi="Times New Roman" w:cs="Times New Roman"/>
                <w:b/>
                <w:bCs/>
                <w:sz w:val="20"/>
                <w:szCs w:val="20"/>
              </w:rPr>
            </w:pPr>
            <w:r>
              <w:rPr>
                <w:rFonts w:ascii="Times New Roman" w:hAnsi="Times New Roman" w:cs="Times New Roman"/>
                <w:b/>
                <w:bCs/>
                <w:sz w:val="20"/>
                <w:szCs w:val="20"/>
              </w:rPr>
              <w:t>h</w:t>
            </w:r>
            <w:r w:rsidRPr="00F73D56">
              <w:rPr>
                <w:rFonts w:ascii="Times New Roman" w:hAnsi="Times New Roman" w:cs="Times New Roman"/>
                <w:b/>
                <w:bCs/>
                <w:sz w:val="20"/>
                <w:szCs w:val="20"/>
              </w:rPr>
              <w:t>eart</w:t>
            </w:r>
            <w:r>
              <w:rPr>
                <w:rFonts w:ascii="Times New Roman" w:hAnsi="Times New Roman" w:cs="Times New Roman"/>
                <w:b/>
                <w:bCs/>
                <w:sz w:val="20"/>
                <w:szCs w:val="20"/>
              </w:rPr>
              <w:t>.</w:t>
            </w:r>
          </w:p>
          <w:p w14:paraId="0DB9AFE8" w14:textId="318EC0DE" w:rsidR="00F73D56" w:rsidRPr="00637E9F" w:rsidRDefault="00F73D56" w:rsidP="00F73D56">
            <w:pPr>
              <w:ind w:left="245" w:hanging="245"/>
              <w:rPr>
                <w:rFonts w:ascii="Times New Roman" w:hAnsi="Times New Roman" w:cs="Times New Roman"/>
                <w:b/>
                <w:bCs/>
                <w:sz w:val="20"/>
                <w:szCs w:val="20"/>
              </w:rPr>
            </w:pPr>
            <w:r>
              <w:rPr>
                <w:rFonts w:ascii="Times New Roman" w:hAnsi="Times New Roman" w:cs="Times New Roman"/>
                <w:b/>
                <w:bCs/>
                <w:sz w:val="20"/>
                <w:szCs w:val="20"/>
              </w:rPr>
              <w:t>The h</w:t>
            </w:r>
            <w:r w:rsidRPr="00F73D56">
              <w:rPr>
                <w:rFonts w:ascii="Times New Roman" w:hAnsi="Times New Roman" w:cs="Times New Roman"/>
                <w:b/>
                <w:bCs/>
                <w:sz w:val="20"/>
                <w:szCs w:val="20"/>
              </w:rPr>
              <w:t xml:space="preserve">eart </w:t>
            </w:r>
            <w:r>
              <w:rPr>
                <w:rFonts w:ascii="Times New Roman" w:hAnsi="Times New Roman" w:cs="Times New Roman"/>
                <w:b/>
                <w:bCs/>
                <w:sz w:val="20"/>
                <w:szCs w:val="20"/>
              </w:rPr>
              <w:t xml:space="preserve">is </w:t>
            </w:r>
            <w:r w:rsidRPr="00F73D56">
              <w:rPr>
                <w:rFonts w:ascii="Times New Roman" w:hAnsi="Times New Roman" w:cs="Times New Roman"/>
                <w:b/>
                <w:bCs/>
                <w:sz w:val="20"/>
                <w:szCs w:val="20"/>
              </w:rPr>
              <w:t xml:space="preserve">compressed </w:t>
            </w:r>
            <w:r>
              <w:rPr>
                <w:rFonts w:ascii="Times New Roman" w:hAnsi="Times New Roman" w:cs="Times New Roman"/>
                <w:b/>
                <w:bCs/>
                <w:sz w:val="20"/>
                <w:szCs w:val="20"/>
              </w:rPr>
              <w:t>–</w:t>
            </w:r>
            <w:r w:rsidRPr="00F73D56">
              <w:rPr>
                <w:rFonts w:ascii="Times New Roman" w:hAnsi="Times New Roman" w:cs="Times New Roman"/>
                <w:b/>
                <w:bCs/>
                <w:sz w:val="20"/>
                <w:szCs w:val="20"/>
              </w:rPr>
              <w:t xml:space="preserve"> </w:t>
            </w:r>
            <w:r>
              <w:rPr>
                <w:rFonts w:ascii="Times New Roman" w:hAnsi="Times New Roman" w:cs="Times New Roman"/>
                <w:b/>
                <w:bCs/>
                <w:sz w:val="20"/>
                <w:szCs w:val="20"/>
              </w:rPr>
              <w:t xml:space="preserve">it’s </w:t>
            </w:r>
            <w:r w:rsidRPr="00F73D56">
              <w:rPr>
                <w:rFonts w:ascii="Times New Roman" w:hAnsi="Times New Roman" w:cs="Times New Roman"/>
                <w:b/>
                <w:bCs/>
                <w:sz w:val="20"/>
                <w:szCs w:val="20"/>
              </w:rPr>
              <w:t>not able to pump well</w:t>
            </w:r>
            <w:r>
              <w:rPr>
                <w:rFonts w:ascii="Times New Roman" w:hAnsi="Times New Roman" w:cs="Times New Roman"/>
                <w:b/>
                <w:bCs/>
                <w:sz w:val="20"/>
                <w:szCs w:val="20"/>
              </w:rPr>
              <w:t>.</w:t>
            </w:r>
          </w:p>
        </w:tc>
        <w:tc>
          <w:tcPr>
            <w:tcW w:w="7290" w:type="dxa"/>
          </w:tcPr>
          <w:p w14:paraId="791E1D77" w14:textId="4DDDE685"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This X-ray shows a tension pneumothorax, which, in combat, is usually secondary to a penetrating injury to the chest. A person with a tension pne</w:t>
            </w:r>
            <w:r w:rsidR="002B77CB">
              <w:rPr>
                <w:rFonts w:ascii="Times New Roman" w:hAnsi="Times New Roman" w:cs="Times New Roman"/>
                <w:sz w:val="20"/>
                <w:szCs w:val="20"/>
              </w:rPr>
              <w:t>umothorax will probably have a very</w:t>
            </w:r>
            <w:r w:rsidRPr="00F73D56">
              <w:rPr>
                <w:rFonts w:ascii="Times New Roman" w:hAnsi="Times New Roman" w:cs="Times New Roman"/>
                <w:sz w:val="20"/>
                <w:szCs w:val="20"/>
              </w:rPr>
              <w:t xml:space="preserve"> hard time breathing.</w:t>
            </w:r>
          </w:p>
          <w:p w14:paraId="279E1819" w14:textId="51671B83" w:rsidR="00AC0B1B" w:rsidRPr="00AC0B1B" w:rsidRDefault="00F73D56" w:rsidP="00E869E4">
            <w:pPr>
              <w:ind w:right="-18"/>
              <w:rPr>
                <w:rFonts w:ascii="Times New Roman" w:hAnsi="Times New Roman" w:cs="Times New Roman"/>
                <w:sz w:val="20"/>
                <w:szCs w:val="20"/>
              </w:rPr>
            </w:pPr>
            <w:r w:rsidRPr="00F73D56">
              <w:rPr>
                <w:rFonts w:ascii="Times New Roman" w:hAnsi="Times New Roman" w:cs="Times New Roman"/>
                <w:sz w:val="20"/>
                <w:szCs w:val="20"/>
              </w:rPr>
              <w:t>Tension pneumothorax is the SECOND LEADING cause of preventable death on the battlefield after hemorrhage. This condition may be quickly fatal if not identified and treated. You can recognize the signs and symptoms of tension pneumothorax and get these casualties to a medic as quickly as possible.</w:t>
            </w:r>
          </w:p>
        </w:tc>
      </w:tr>
      <w:tr w:rsidR="00AC0B1B" w14:paraId="3E9F6A6C" w14:textId="77777777" w:rsidTr="00637E9F">
        <w:trPr>
          <w:cantSplit/>
        </w:trPr>
        <w:tc>
          <w:tcPr>
            <w:tcW w:w="565" w:type="dxa"/>
            <w:vAlign w:val="center"/>
          </w:tcPr>
          <w:p w14:paraId="3983A0E3"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C00101" w14:textId="1CB52961" w:rsidR="00AC0B1B" w:rsidRDefault="00F73D56" w:rsidP="00F87882">
            <w:pPr>
              <w:ind w:right="-720"/>
              <w:rPr>
                <w:noProof/>
              </w:rPr>
            </w:pPr>
            <w:r>
              <w:rPr>
                <w:noProof/>
              </w:rPr>
              <w:drawing>
                <wp:inline distT="0" distB="0" distL="0" distR="0" wp14:anchorId="7AB2B5DD" wp14:editId="29D99EFD">
                  <wp:extent cx="1162050" cy="871855"/>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9F0940" w14:textId="77777777" w:rsidR="00AC0B1B"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Airway Trauma</w:t>
            </w:r>
          </w:p>
          <w:p w14:paraId="6632C4EC" w14:textId="77777777" w:rsidR="00F73D56" w:rsidRDefault="00F73D56" w:rsidP="00E869E4">
            <w:pPr>
              <w:rPr>
                <w:rFonts w:ascii="Times New Roman" w:hAnsi="Times New Roman" w:cs="Times New Roman"/>
                <w:b/>
                <w:bCs/>
                <w:sz w:val="20"/>
                <w:szCs w:val="20"/>
              </w:rPr>
            </w:pPr>
          </w:p>
          <w:p w14:paraId="25F3435B" w14:textId="45635969" w:rsidR="00F73D56" w:rsidRPr="00637E9F" w:rsidRDefault="00F73D56" w:rsidP="00E869E4">
            <w:pPr>
              <w:rPr>
                <w:rFonts w:ascii="Times New Roman" w:hAnsi="Times New Roman" w:cs="Times New Roman"/>
                <w:b/>
                <w:bCs/>
                <w:sz w:val="20"/>
                <w:szCs w:val="20"/>
              </w:rPr>
            </w:pPr>
          </w:p>
        </w:tc>
        <w:tc>
          <w:tcPr>
            <w:tcW w:w="7290" w:type="dxa"/>
          </w:tcPr>
          <w:p w14:paraId="54645F2C"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Deaths from airway trauma are a small percentage of combat fatalities.</w:t>
            </w:r>
          </w:p>
          <w:p w14:paraId="29A404B6"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If the casualty is conscious, he will instinctively protect his own airway. </w:t>
            </w:r>
          </w:p>
          <w:p w14:paraId="145578E9"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b/>
                <w:bCs/>
                <w:sz w:val="20"/>
                <w:szCs w:val="20"/>
              </w:rPr>
              <w:t>While this patient has a significant injury to his airway, he is able to breathe on his own reasonably well if he is sitting up and leaning forward.</w:t>
            </w:r>
          </w:p>
          <w:p w14:paraId="2E0C3E5D"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b/>
                <w:bCs/>
                <w:sz w:val="20"/>
                <w:szCs w:val="20"/>
              </w:rPr>
              <w:t>This casualty survived and did well after reconstructive surgery.</w:t>
            </w:r>
          </w:p>
          <w:p w14:paraId="26C146B6"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Could you lay this casualty down on a litter on his back to transport him? </w:t>
            </w:r>
          </w:p>
          <w:p w14:paraId="006BB22F" w14:textId="243E061C" w:rsidR="00AC0B1B" w:rsidRPr="00AC0B1B" w:rsidRDefault="00F73D56" w:rsidP="00E869E4">
            <w:pPr>
              <w:ind w:right="-18"/>
              <w:rPr>
                <w:rFonts w:ascii="Times New Roman" w:hAnsi="Times New Roman" w:cs="Times New Roman"/>
                <w:sz w:val="20"/>
                <w:szCs w:val="20"/>
              </w:rPr>
            </w:pPr>
            <w:r w:rsidRPr="00F73D56">
              <w:rPr>
                <w:rFonts w:ascii="Times New Roman" w:hAnsi="Times New Roman" w:cs="Times New Roman"/>
                <w:sz w:val="20"/>
                <w:szCs w:val="20"/>
              </w:rPr>
              <w:t>Probably a bad idea - all that blood and mucus would funnel right into his airway.</w:t>
            </w:r>
          </w:p>
        </w:tc>
      </w:tr>
      <w:tr w:rsidR="00F73D56" w14:paraId="4CAA35E8" w14:textId="77777777" w:rsidTr="00637E9F">
        <w:trPr>
          <w:cantSplit/>
        </w:trPr>
        <w:tc>
          <w:tcPr>
            <w:tcW w:w="565" w:type="dxa"/>
            <w:vAlign w:val="center"/>
          </w:tcPr>
          <w:p w14:paraId="1C98414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0CF326" w14:textId="2BF98ABD" w:rsidR="00F73D56" w:rsidRDefault="00F73D56" w:rsidP="00F87882">
            <w:pPr>
              <w:ind w:right="-720"/>
              <w:rPr>
                <w:noProof/>
              </w:rPr>
            </w:pPr>
            <w:r>
              <w:rPr>
                <w:noProof/>
              </w:rPr>
              <w:drawing>
                <wp:inline distT="0" distB="0" distL="0" distR="0" wp14:anchorId="318A40DD" wp14:editId="22BF9D12">
                  <wp:extent cx="1162050" cy="871855"/>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AD7189" w14:textId="77777777" w:rsidR="00F73D56" w:rsidRDefault="00F73D56" w:rsidP="00E869E4">
            <w:pPr>
              <w:rPr>
                <w:rFonts w:ascii="Times New Roman" w:hAnsi="Times New Roman" w:cs="Times New Roman"/>
                <w:bCs/>
                <w:sz w:val="20"/>
                <w:szCs w:val="20"/>
              </w:rPr>
            </w:pPr>
            <w:r w:rsidRPr="00F73D56">
              <w:rPr>
                <w:rFonts w:ascii="Times New Roman" w:hAnsi="Times New Roman" w:cs="Times New Roman"/>
                <w:b/>
                <w:bCs/>
                <w:sz w:val="20"/>
                <w:szCs w:val="20"/>
              </w:rPr>
              <w:t>Three Objectives of TCCC</w:t>
            </w:r>
          </w:p>
          <w:p w14:paraId="18E943C1" w14:textId="77777777" w:rsidR="00F73D56" w:rsidRDefault="00F73D56" w:rsidP="00E869E4">
            <w:pPr>
              <w:rPr>
                <w:rFonts w:ascii="Times New Roman" w:hAnsi="Times New Roman" w:cs="Times New Roman"/>
                <w:bCs/>
                <w:sz w:val="20"/>
                <w:szCs w:val="20"/>
              </w:rPr>
            </w:pPr>
          </w:p>
          <w:p w14:paraId="47439A3C" w14:textId="77777777"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Treat the casualty</w:t>
            </w:r>
          </w:p>
          <w:p w14:paraId="0780B9AE" w14:textId="77777777"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Prevent additional casualties</w:t>
            </w:r>
          </w:p>
          <w:p w14:paraId="43D8AEAE" w14:textId="4FEAA962"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Complete the mission</w:t>
            </w:r>
          </w:p>
        </w:tc>
        <w:tc>
          <w:tcPr>
            <w:tcW w:w="7290" w:type="dxa"/>
          </w:tcPr>
          <w:p w14:paraId="2142C448"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The ongoing mission does not stop just because there is a casualty. </w:t>
            </w:r>
          </w:p>
          <w:p w14:paraId="6AB213B0" w14:textId="7EFC4D7E"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The 3 objectives of TCCC are to provide lifesaving care to the injured combatant, to limit the risk of taking further casualties, and to enable the unit to achieve mission success.</w:t>
            </w:r>
          </w:p>
        </w:tc>
      </w:tr>
      <w:tr w:rsidR="00F73D56" w14:paraId="7E5F41B8" w14:textId="77777777" w:rsidTr="00637E9F">
        <w:trPr>
          <w:cantSplit/>
        </w:trPr>
        <w:tc>
          <w:tcPr>
            <w:tcW w:w="565" w:type="dxa"/>
            <w:vAlign w:val="center"/>
          </w:tcPr>
          <w:p w14:paraId="55DBE49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FDD6B04" w14:textId="69C941CD" w:rsidR="00F73D56" w:rsidRDefault="00F73D56" w:rsidP="00F87882">
            <w:pPr>
              <w:ind w:right="-720"/>
              <w:rPr>
                <w:noProof/>
              </w:rPr>
            </w:pPr>
            <w:r>
              <w:rPr>
                <w:noProof/>
              </w:rPr>
              <w:drawing>
                <wp:inline distT="0" distB="0" distL="0" distR="0" wp14:anchorId="2D38E85A" wp14:editId="5BEE8DF8">
                  <wp:extent cx="1162050" cy="87185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F5BF43" w14:textId="455A1219" w:rsid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 xml:space="preserve">  TCCC Guidelines 1996</w:t>
            </w:r>
          </w:p>
          <w:p w14:paraId="05E9F623"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Tourniquets</w:t>
            </w:r>
          </w:p>
          <w:p w14:paraId="7B9455CF"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Aggressive needle thoracostomy</w:t>
            </w:r>
          </w:p>
          <w:p w14:paraId="04ACCFC7"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Nasopharyngeal airways</w:t>
            </w:r>
          </w:p>
          <w:p w14:paraId="74ABB638"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Surgical airways for maxillofacial trauma</w:t>
            </w:r>
          </w:p>
          <w:p w14:paraId="7A7A73A2"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Tactically appropriate fluid resuscitation</w:t>
            </w:r>
          </w:p>
          <w:p w14:paraId="46B30044"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Battlefield antibiotics</w:t>
            </w:r>
          </w:p>
          <w:p w14:paraId="5C1E18A1"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Improved battlefield analgesia</w:t>
            </w:r>
          </w:p>
          <w:p w14:paraId="09A3AFDC"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Combine good tactics and good medicine</w:t>
            </w:r>
          </w:p>
          <w:p w14:paraId="679E3674"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Scenario-based training</w:t>
            </w:r>
          </w:p>
          <w:p w14:paraId="1C5F6374" w14:textId="6271DDE2"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Combat medic input to guidelines</w:t>
            </w:r>
          </w:p>
        </w:tc>
        <w:tc>
          <w:tcPr>
            <w:tcW w:w="7290" w:type="dxa"/>
          </w:tcPr>
          <w:p w14:paraId="07224F92"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Here were the key elements of TCCC as originally published in 1996.</w:t>
            </w:r>
          </w:p>
          <w:p w14:paraId="12771B4E" w14:textId="5344C6FC"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Once established, though, there had to be a way to keep TCCC guidelines updated.</w:t>
            </w:r>
          </w:p>
        </w:tc>
      </w:tr>
      <w:tr w:rsidR="00F73D56" w14:paraId="3539E440" w14:textId="77777777" w:rsidTr="00637E9F">
        <w:trPr>
          <w:cantSplit/>
        </w:trPr>
        <w:tc>
          <w:tcPr>
            <w:tcW w:w="565" w:type="dxa"/>
            <w:vAlign w:val="center"/>
          </w:tcPr>
          <w:p w14:paraId="68F91226"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63A34D1" w14:textId="5252573F" w:rsidR="00F73D56" w:rsidRDefault="00F73D56" w:rsidP="00F87882">
            <w:pPr>
              <w:ind w:right="-720"/>
              <w:rPr>
                <w:noProof/>
              </w:rPr>
            </w:pPr>
            <w:r>
              <w:rPr>
                <w:noProof/>
              </w:rPr>
              <w:drawing>
                <wp:inline distT="0" distB="0" distL="0" distR="0" wp14:anchorId="711A9CA9" wp14:editId="44E2F809">
                  <wp:extent cx="1162050" cy="87185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777042" w14:textId="77777777" w:rsid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Changes in TCCC:</w:t>
            </w:r>
            <w:r w:rsidRPr="00F73D56">
              <w:rPr>
                <w:rFonts w:ascii="Times New Roman" w:hAnsi="Times New Roman" w:cs="Times New Roman"/>
                <w:b/>
                <w:bCs/>
                <w:sz w:val="20"/>
                <w:szCs w:val="20"/>
              </w:rPr>
              <w:br/>
              <w:t>How Are They Made?</w:t>
            </w:r>
          </w:p>
          <w:p w14:paraId="2C1A5085" w14:textId="77777777" w:rsidR="00F73D56" w:rsidRDefault="00F73D56" w:rsidP="00E869E4">
            <w:pPr>
              <w:rPr>
                <w:rFonts w:ascii="Times New Roman" w:hAnsi="Times New Roman" w:cs="Times New Roman"/>
                <w:b/>
                <w:bCs/>
                <w:sz w:val="20"/>
                <w:szCs w:val="20"/>
              </w:rPr>
            </w:pPr>
          </w:p>
          <w:p w14:paraId="7208F6D0" w14:textId="4562C728" w:rsidR="00F73D56" w:rsidRP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The Committee on Tactical Combat Casualty Care</w:t>
            </w:r>
          </w:p>
        </w:tc>
        <w:tc>
          <w:tcPr>
            <w:tcW w:w="7290" w:type="dxa"/>
          </w:tcPr>
          <w:p w14:paraId="5CF16EF0" w14:textId="2E26D7AB"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The DoD has a group with a charter to keep the TCCC Guidelines updated.</w:t>
            </w:r>
          </w:p>
        </w:tc>
      </w:tr>
      <w:tr w:rsidR="00F73D56" w14:paraId="6A2D9664" w14:textId="77777777" w:rsidTr="00637E9F">
        <w:trPr>
          <w:cantSplit/>
        </w:trPr>
        <w:tc>
          <w:tcPr>
            <w:tcW w:w="565" w:type="dxa"/>
            <w:vAlign w:val="center"/>
          </w:tcPr>
          <w:p w14:paraId="6B8E47FF"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C6CE42B" w14:textId="43817BA9" w:rsidR="00F73D56" w:rsidRDefault="00F73D56" w:rsidP="00F87882">
            <w:pPr>
              <w:ind w:right="-720"/>
              <w:rPr>
                <w:noProof/>
              </w:rPr>
            </w:pPr>
            <w:r>
              <w:rPr>
                <w:noProof/>
              </w:rPr>
              <w:drawing>
                <wp:inline distT="0" distB="0" distL="0" distR="0" wp14:anchorId="5F4F2ECC" wp14:editId="49545659">
                  <wp:extent cx="1162050" cy="87185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38D4ED" w14:textId="77777777" w:rsidR="00F73D56" w:rsidRDefault="00F73D56" w:rsidP="001A0F00">
            <w:pPr>
              <w:rPr>
                <w:rFonts w:ascii="Times New Roman" w:hAnsi="Times New Roman" w:cs="Times New Roman"/>
                <w:bCs/>
                <w:sz w:val="20"/>
                <w:szCs w:val="20"/>
              </w:rPr>
            </w:pPr>
            <w:r w:rsidRPr="00F73D56">
              <w:rPr>
                <w:rFonts w:ascii="Times New Roman" w:hAnsi="Times New Roman" w:cs="Times New Roman"/>
                <w:b/>
                <w:bCs/>
                <w:sz w:val="20"/>
                <w:szCs w:val="20"/>
              </w:rPr>
              <w:t>Committee on Tactical</w:t>
            </w:r>
            <w:r>
              <w:rPr>
                <w:rFonts w:ascii="Times New Roman" w:hAnsi="Times New Roman" w:cs="Times New Roman"/>
                <w:b/>
                <w:bCs/>
                <w:sz w:val="20"/>
                <w:szCs w:val="20"/>
              </w:rPr>
              <w:t xml:space="preserve"> </w:t>
            </w:r>
            <w:r w:rsidRPr="00F73D56">
              <w:rPr>
                <w:rFonts w:ascii="Times New Roman" w:hAnsi="Times New Roman" w:cs="Times New Roman"/>
                <w:b/>
                <w:bCs/>
                <w:sz w:val="20"/>
                <w:szCs w:val="20"/>
              </w:rPr>
              <w:t>Combat Casualty Care</w:t>
            </w:r>
          </w:p>
          <w:p w14:paraId="254D5C2B" w14:textId="77777777" w:rsidR="001A0F00" w:rsidRDefault="001A0F00" w:rsidP="001A0F00">
            <w:pPr>
              <w:rPr>
                <w:rFonts w:ascii="Times New Roman" w:hAnsi="Times New Roman" w:cs="Times New Roman"/>
                <w:bCs/>
                <w:sz w:val="20"/>
                <w:szCs w:val="20"/>
              </w:rPr>
            </w:pPr>
          </w:p>
          <w:p w14:paraId="016E2F91"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Part of the Joint Trauma System</w:t>
            </w:r>
          </w:p>
          <w:p w14:paraId="7B238891"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 xml:space="preserve">42 members from all services in the DoD and civilian sector </w:t>
            </w:r>
          </w:p>
          <w:p w14:paraId="1D3B1A0A"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 xml:space="preserve">Trauma Surgeons, ER and Critical Care physicians, operational physicians; medical educators; </w:t>
            </w:r>
            <w:r w:rsidRPr="001A0F00">
              <w:rPr>
                <w:rFonts w:ascii="Times New Roman" w:hAnsi="Times New Roman" w:cs="Times New Roman"/>
                <w:b/>
                <w:bCs/>
                <w:sz w:val="20"/>
                <w:szCs w:val="20"/>
                <w:u w:val="single"/>
              </w:rPr>
              <w:t>combat medics, corpsmen, and PJs</w:t>
            </w:r>
          </w:p>
          <w:p w14:paraId="7F62BE48" w14:textId="77777777" w:rsidR="002F3394" w:rsidRPr="001A0F00" w:rsidRDefault="002F3394" w:rsidP="001A0F00">
            <w:pPr>
              <w:numPr>
                <w:ilvl w:val="0"/>
                <w:numId w:val="25"/>
              </w:numPr>
              <w:tabs>
                <w:tab w:val="clear" w:pos="720"/>
              </w:tabs>
              <w:ind w:left="245" w:hanging="155"/>
              <w:rPr>
                <w:rFonts w:ascii="Times New Roman" w:hAnsi="Times New Roman" w:cs="Times New Roman"/>
                <w:bCs/>
                <w:color w:val="FF0000"/>
                <w:sz w:val="20"/>
                <w:szCs w:val="20"/>
              </w:rPr>
            </w:pPr>
            <w:r w:rsidRPr="001A0F00">
              <w:rPr>
                <w:rFonts w:ascii="Times New Roman" w:hAnsi="Times New Roman" w:cs="Times New Roman"/>
                <w:b/>
                <w:bCs/>
                <w:color w:val="FF0000"/>
                <w:sz w:val="20"/>
                <w:szCs w:val="20"/>
              </w:rPr>
              <w:t>100% deployed experience</w:t>
            </w:r>
          </w:p>
          <w:p w14:paraId="087A1A12" w14:textId="20F6671B" w:rsidR="001A0F00"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Meet periodically; update TCCC as needed</w:t>
            </w:r>
          </w:p>
        </w:tc>
        <w:tc>
          <w:tcPr>
            <w:tcW w:w="7290" w:type="dxa"/>
          </w:tcPr>
          <w:p w14:paraId="4F46CCDA" w14:textId="0B637DA4" w:rsidR="00F73D56" w:rsidRPr="00F73D56" w:rsidRDefault="001A0F00" w:rsidP="00F73D56">
            <w:pPr>
              <w:ind w:right="-18"/>
              <w:rPr>
                <w:rFonts w:ascii="Times New Roman" w:hAnsi="Times New Roman" w:cs="Times New Roman"/>
                <w:sz w:val="20"/>
                <w:szCs w:val="20"/>
              </w:rPr>
            </w:pPr>
            <w:r w:rsidRPr="001A0F00">
              <w:rPr>
                <w:rFonts w:ascii="Times New Roman" w:hAnsi="Times New Roman" w:cs="Times New Roman"/>
                <w:sz w:val="20"/>
                <w:szCs w:val="20"/>
              </w:rPr>
              <w:t>Read text.</w:t>
            </w:r>
          </w:p>
        </w:tc>
      </w:tr>
      <w:tr w:rsidR="00F73D56" w14:paraId="6B9BF2FE" w14:textId="77777777" w:rsidTr="00637E9F">
        <w:trPr>
          <w:cantSplit/>
        </w:trPr>
        <w:tc>
          <w:tcPr>
            <w:tcW w:w="565" w:type="dxa"/>
            <w:vAlign w:val="center"/>
          </w:tcPr>
          <w:p w14:paraId="2E87F384"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95CC78" w14:textId="4833031E" w:rsidR="00F73D56" w:rsidRDefault="00AC4D59" w:rsidP="00F87882">
            <w:pPr>
              <w:ind w:right="-720"/>
              <w:rPr>
                <w:noProof/>
              </w:rPr>
            </w:pPr>
            <w:r w:rsidRPr="00AC4D59">
              <w:rPr>
                <w:noProof/>
              </w:rPr>
              <w:drawing>
                <wp:inline distT="0" distB="0" distL="0" distR="0" wp14:anchorId="680B7415" wp14:editId="1A712FD5">
                  <wp:extent cx="1168400" cy="87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68400" cy="876300"/>
                          </a:xfrm>
                          <a:prstGeom prst="rect">
                            <a:avLst/>
                          </a:prstGeom>
                        </pic:spPr>
                      </pic:pic>
                    </a:graphicData>
                  </a:graphic>
                </wp:inline>
              </w:drawing>
            </w:r>
            <w:bookmarkStart w:id="0" w:name="_GoBack"/>
            <w:bookmarkEnd w:id="0"/>
          </w:p>
        </w:tc>
        <w:tc>
          <w:tcPr>
            <w:tcW w:w="4770" w:type="dxa"/>
          </w:tcPr>
          <w:p w14:paraId="7BCDA0A6" w14:textId="77777777" w:rsidR="00F73D56" w:rsidRDefault="001A0F00" w:rsidP="001A0F00">
            <w:pPr>
              <w:rPr>
                <w:rFonts w:ascii="Times New Roman" w:hAnsi="Times New Roman" w:cs="Times New Roman"/>
                <w:b/>
                <w:bCs/>
                <w:sz w:val="20"/>
                <w:szCs w:val="20"/>
              </w:rPr>
            </w:pPr>
            <w:r w:rsidRPr="001A0F00">
              <w:rPr>
                <w:rFonts w:ascii="Times New Roman" w:hAnsi="Times New Roman" w:cs="Times New Roman"/>
                <w:b/>
                <w:bCs/>
                <w:sz w:val="20"/>
                <w:szCs w:val="20"/>
              </w:rPr>
              <w:t>TCCC Now:</w:t>
            </w:r>
            <w:r>
              <w:rPr>
                <w:rFonts w:ascii="Times New Roman" w:hAnsi="Times New Roman" w:cs="Times New Roman"/>
                <w:b/>
                <w:bCs/>
                <w:sz w:val="20"/>
                <w:szCs w:val="20"/>
              </w:rPr>
              <w:t xml:space="preserve"> </w:t>
            </w:r>
            <w:r w:rsidRPr="001A0F00">
              <w:rPr>
                <w:rFonts w:ascii="Times New Roman" w:hAnsi="Times New Roman" w:cs="Times New Roman"/>
                <w:b/>
                <w:bCs/>
                <w:sz w:val="20"/>
                <w:szCs w:val="20"/>
              </w:rPr>
              <w:t>Additional Interventions</w:t>
            </w:r>
          </w:p>
          <w:p w14:paraId="1A98F592" w14:textId="77777777" w:rsidR="001A0F00" w:rsidRDefault="001A0F00" w:rsidP="001A0F00">
            <w:pPr>
              <w:rPr>
                <w:rFonts w:ascii="Times New Roman" w:hAnsi="Times New Roman" w:cs="Times New Roman"/>
                <w:b/>
                <w:bCs/>
                <w:sz w:val="20"/>
                <w:szCs w:val="20"/>
              </w:rPr>
            </w:pPr>
          </w:p>
          <w:p w14:paraId="48A36B46"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Hemostatic dressings</w:t>
            </w:r>
          </w:p>
          <w:p w14:paraId="40573931"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Intraosseous infusion devices</w:t>
            </w:r>
          </w:p>
          <w:p w14:paraId="6D39E1B1"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Hypotensive resuscitation</w:t>
            </w:r>
          </w:p>
          <w:p w14:paraId="60943BC9"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Fentanyl lozenges for severe pain</w:t>
            </w:r>
          </w:p>
          <w:p w14:paraId="31C66ADB"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Ketamine as an analgesic option</w:t>
            </w:r>
          </w:p>
          <w:p w14:paraId="23FE2F6C"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Junctional hemorrhage control devices and TXA</w:t>
            </w:r>
          </w:p>
          <w:p w14:paraId="696E103C"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Hypothermia prevention</w:t>
            </w:r>
          </w:p>
          <w:p w14:paraId="7DD1F64D" w14:textId="44C2D7DA" w:rsidR="001A0F00"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Management of wounded hostile</w:t>
            </w:r>
            <w:r w:rsidR="001A0F00" w:rsidRPr="001A0F00">
              <w:rPr>
                <w:rFonts w:ascii="Times New Roman" w:hAnsi="Times New Roman" w:cs="Times New Roman"/>
                <w:b/>
                <w:bCs/>
                <w:sz w:val="20"/>
                <w:szCs w:val="20"/>
              </w:rPr>
              <w:t xml:space="preserve"> </w:t>
            </w:r>
            <w:r w:rsidR="001A0F00">
              <w:rPr>
                <w:rFonts w:ascii="Times New Roman" w:hAnsi="Times New Roman" w:cs="Times New Roman"/>
                <w:b/>
                <w:bCs/>
                <w:sz w:val="20"/>
                <w:szCs w:val="20"/>
              </w:rPr>
              <w:t>c</w:t>
            </w:r>
            <w:r w:rsidR="001A0F00" w:rsidRPr="001A0F00">
              <w:rPr>
                <w:rFonts w:ascii="Times New Roman" w:hAnsi="Times New Roman" w:cs="Times New Roman"/>
                <w:b/>
                <w:bCs/>
                <w:sz w:val="20"/>
                <w:szCs w:val="20"/>
              </w:rPr>
              <w:t>ombatants</w:t>
            </w:r>
          </w:p>
        </w:tc>
        <w:tc>
          <w:tcPr>
            <w:tcW w:w="7290" w:type="dxa"/>
          </w:tcPr>
          <w:p w14:paraId="211B99E3"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These are more recent changes in the TCCC guidelines made by the CoTCCC. TCCC for corpsmen, medics, and PJs includes a lot of advanced medicine for trauma care on the battlefield.</w:t>
            </w:r>
          </w:p>
          <w:p w14:paraId="3AEB50C3"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Note that the updated guidelines are now published with each new edition of the military version of Prehospital Trauma Life Support textbook. This textbook is the preeminent guide book for prehospital trauma care by paramedics in the whole world.</w:t>
            </w:r>
          </w:p>
          <w:p w14:paraId="708624A0"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b/>
                <w:bCs/>
                <w:sz w:val="20"/>
                <w:szCs w:val="20"/>
              </w:rPr>
              <w:t>The recommendations made in this manual have the endorsement of the American College of Surgeons Committee on Trauma and the National Association of EMTs. In other words, they say TCCC makes sense for the battlefield.</w:t>
            </w:r>
          </w:p>
          <w:p w14:paraId="7AE2D896" w14:textId="519B4F41" w:rsidR="00F73D56" w:rsidRPr="00F73D56" w:rsidRDefault="001A0F00" w:rsidP="00F73D56">
            <w:pPr>
              <w:ind w:right="-18"/>
              <w:rPr>
                <w:rFonts w:ascii="Times New Roman" w:hAnsi="Times New Roman" w:cs="Times New Roman"/>
                <w:sz w:val="20"/>
                <w:szCs w:val="20"/>
              </w:rPr>
            </w:pPr>
            <w:r w:rsidRPr="001A0F00">
              <w:rPr>
                <w:rFonts w:ascii="Times New Roman" w:hAnsi="Times New Roman" w:cs="Times New Roman"/>
                <w:b/>
                <w:bCs/>
                <w:sz w:val="20"/>
                <w:szCs w:val="20"/>
              </w:rPr>
              <w:t>TCCC is the ONLY set of combat trauma care guidelines to have been approved by these two groups.</w:t>
            </w:r>
          </w:p>
        </w:tc>
      </w:tr>
      <w:tr w:rsidR="00F73D56" w14:paraId="595F4A36" w14:textId="77777777" w:rsidTr="00637E9F">
        <w:trPr>
          <w:cantSplit/>
        </w:trPr>
        <w:tc>
          <w:tcPr>
            <w:tcW w:w="565" w:type="dxa"/>
            <w:vAlign w:val="center"/>
          </w:tcPr>
          <w:p w14:paraId="55788EFE"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D127686" w14:textId="247E1330" w:rsidR="00F73D56" w:rsidRDefault="001A0F00" w:rsidP="00F87882">
            <w:pPr>
              <w:ind w:right="-720"/>
              <w:rPr>
                <w:noProof/>
              </w:rPr>
            </w:pPr>
            <w:r>
              <w:rPr>
                <w:noProof/>
              </w:rPr>
              <w:drawing>
                <wp:inline distT="0" distB="0" distL="0" distR="0" wp14:anchorId="26815800" wp14:editId="5CFB01BA">
                  <wp:extent cx="1162050" cy="87185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59BAC3" w14:textId="59E21948" w:rsidR="00F73D56" w:rsidRPr="00F73D56" w:rsidRDefault="001A0F00" w:rsidP="001A0F00">
            <w:pPr>
              <w:rPr>
                <w:rFonts w:ascii="Times New Roman" w:hAnsi="Times New Roman" w:cs="Times New Roman"/>
                <w:b/>
                <w:bCs/>
                <w:sz w:val="20"/>
                <w:szCs w:val="20"/>
              </w:rPr>
            </w:pPr>
            <w:r w:rsidRPr="001A0F00">
              <w:rPr>
                <w:rFonts w:ascii="Times New Roman" w:hAnsi="Times New Roman" w:cs="Times New Roman"/>
                <w:b/>
                <w:bCs/>
                <w:sz w:val="20"/>
                <w:szCs w:val="20"/>
              </w:rPr>
              <w:t>TCCC: How Do We Know That it’s Working?</w:t>
            </w:r>
          </w:p>
        </w:tc>
        <w:tc>
          <w:tcPr>
            <w:tcW w:w="7290" w:type="dxa"/>
          </w:tcPr>
          <w:p w14:paraId="0B60E491"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Read text.</w:t>
            </w:r>
          </w:p>
          <w:p w14:paraId="455E9AA3" w14:textId="77777777" w:rsidR="00F73D56" w:rsidRPr="00F73D56" w:rsidRDefault="00F73D56" w:rsidP="00F73D56">
            <w:pPr>
              <w:ind w:right="-18"/>
              <w:rPr>
                <w:rFonts w:ascii="Times New Roman" w:hAnsi="Times New Roman" w:cs="Times New Roman"/>
                <w:sz w:val="20"/>
                <w:szCs w:val="20"/>
              </w:rPr>
            </w:pPr>
          </w:p>
        </w:tc>
      </w:tr>
      <w:tr w:rsidR="00F73D56" w14:paraId="4B356961" w14:textId="77777777" w:rsidTr="00637E9F">
        <w:trPr>
          <w:cantSplit/>
        </w:trPr>
        <w:tc>
          <w:tcPr>
            <w:tcW w:w="565" w:type="dxa"/>
            <w:vAlign w:val="center"/>
          </w:tcPr>
          <w:p w14:paraId="2167E88B"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A50DDFC" w14:textId="5C59F02D" w:rsidR="00F73D56" w:rsidRDefault="002F3394" w:rsidP="00F87882">
            <w:pPr>
              <w:ind w:right="-720"/>
              <w:rPr>
                <w:noProof/>
              </w:rPr>
            </w:pPr>
            <w:r>
              <w:rPr>
                <w:noProof/>
              </w:rPr>
              <w:drawing>
                <wp:inline distT="0" distB="0" distL="0" distR="0" wp14:anchorId="7A5CD0AE" wp14:editId="51B65EA6">
                  <wp:extent cx="1162050" cy="871855"/>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4B8909" w14:textId="77777777" w:rsidR="00F73D56" w:rsidRDefault="002F3394" w:rsidP="00E869E4">
            <w:pPr>
              <w:rPr>
                <w:rFonts w:ascii="Times New Roman" w:hAnsi="Times New Roman" w:cs="Times New Roman"/>
                <w:b/>
                <w:bCs/>
                <w:sz w:val="20"/>
                <w:szCs w:val="20"/>
              </w:rPr>
            </w:pPr>
            <w:r w:rsidRPr="002F3394">
              <w:rPr>
                <w:rFonts w:ascii="Times New Roman" w:hAnsi="Times New Roman" w:cs="Times New Roman"/>
                <w:b/>
                <w:bCs/>
                <w:sz w:val="20"/>
                <w:szCs w:val="20"/>
              </w:rPr>
              <w:t>TCCC</w:t>
            </w:r>
          </w:p>
          <w:p w14:paraId="58D501D9" w14:textId="77777777" w:rsidR="002F3394" w:rsidRDefault="002F3394" w:rsidP="00E869E4">
            <w:pPr>
              <w:rPr>
                <w:rFonts w:ascii="Times New Roman" w:hAnsi="Times New Roman" w:cs="Times New Roman"/>
                <w:b/>
                <w:bCs/>
                <w:sz w:val="20"/>
                <w:szCs w:val="20"/>
              </w:rPr>
            </w:pPr>
          </w:p>
          <w:p w14:paraId="3ED5836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“I am writing to offer my congratulations for the recent dramatic advances in prehospital trauma care delivered by the U.S. military. Multiple recent publications have shown that Tactical Combat Casualty Care is saving lives on the battlefield.”</w:t>
            </w:r>
          </w:p>
          <w:p w14:paraId="201EA3F1"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 xml:space="preserve">                            </w:t>
            </w:r>
          </w:p>
          <w:p w14:paraId="52841DC1"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Dr. Jeff Salomone</w:t>
            </w:r>
          </w:p>
          <w:p w14:paraId="317660B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American College of Surgeons Committee on Trauma</w:t>
            </w:r>
          </w:p>
          <w:p w14:paraId="2568F9AA"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Chairman of Prehospital Trauma Subcommittee</w:t>
            </w:r>
          </w:p>
          <w:p w14:paraId="473EB68A"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Letter to ASD Health Affairs</w:t>
            </w:r>
          </w:p>
          <w:p w14:paraId="7B60DCF1" w14:textId="55F54D9B" w:rsidR="002F3394" w:rsidRPr="00F73D56" w:rsidRDefault="002F3394" w:rsidP="00E869E4">
            <w:pPr>
              <w:rPr>
                <w:rFonts w:ascii="Times New Roman" w:hAnsi="Times New Roman" w:cs="Times New Roman"/>
                <w:b/>
                <w:bCs/>
                <w:sz w:val="20"/>
                <w:szCs w:val="20"/>
              </w:rPr>
            </w:pPr>
            <w:r w:rsidRPr="002F3394">
              <w:rPr>
                <w:rFonts w:ascii="Times New Roman" w:hAnsi="Times New Roman" w:cs="Times New Roman"/>
                <w:b/>
                <w:bCs/>
                <w:i/>
                <w:iCs/>
                <w:sz w:val="20"/>
                <w:szCs w:val="20"/>
              </w:rPr>
              <w:t>10 June 2008</w:t>
            </w:r>
          </w:p>
        </w:tc>
        <w:tc>
          <w:tcPr>
            <w:tcW w:w="7290" w:type="dxa"/>
          </w:tcPr>
          <w:p w14:paraId="335FE5D1" w14:textId="77777777" w:rsidR="002F3394" w:rsidRPr="002F3394" w:rsidRDefault="002F3394" w:rsidP="002F3394">
            <w:pPr>
              <w:ind w:right="-18"/>
              <w:rPr>
                <w:rFonts w:ascii="Times New Roman" w:hAnsi="Times New Roman" w:cs="Times New Roman"/>
                <w:sz w:val="20"/>
                <w:szCs w:val="20"/>
              </w:rPr>
            </w:pPr>
            <w:r w:rsidRPr="002F3394">
              <w:rPr>
                <w:rFonts w:ascii="Times New Roman" w:hAnsi="Times New Roman" w:cs="Times New Roman"/>
                <w:sz w:val="20"/>
                <w:szCs w:val="20"/>
              </w:rPr>
              <w:t>This letter is from the Chairman of the Prehospital Subcommittee of the American College of Surgeons Committee on Trauma.</w:t>
            </w:r>
          </w:p>
          <w:p w14:paraId="4E0905EE" w14:textId="3824666E" w:rsidR="00F73D56" w:rsidRPr="00F73D56" w:rsidRDefault="002F3394" w:rsidP="00F73D56">
            <w:pPr>
              <w:ind w:right="-18"/>
              <w:rPr>
                <w:rFonts w:ascii="Times New Roman" w:hAnsi="Times New Roman" w:cs="Times New Roman"/>
                <w:sz w:val="20"/>
                <w:szCs w:val="20"/>
              </w:rPr>
            </w:pPr>
            <w:r w:rsidRPr="002F3394">
              <w:rPr>
                <w:rFonts w:ascii="Times New Roman" w:hAnsi="Times New Roman" w:cs="Times New Roman"/>
                <w:sz w:val="20"/>
                <w:szCs w:val="20"/>
              </w:rPr>
              <w:t>The same trauma experts that have established A</w:t>
            </w:r>
            <w:r>
              <w:rPr>
                <w:rFonts w:ascii="Times New Roman" w:hAnsi="Times New Roman" w:cs="Times New Roman"/>
                <w:sz w:val="20"/>
                <w:szCs w:val="20"/>
              </w:rPr>
              <w:t xml:space="preserve">dvanced </w:t>
            </w:r>
            <w:r w:rsidRPr="002F3394">
              <w:rPr>
                <w:rFonts w:ascii="Times New Roman" w:hAnsi="Times New Roman" w:cs="Times New Roman"/>
                <w:sz w:val="20"/>
                <w:szCs w:val="20"/>
              </w:rPr>
              <w:t>T</w:t>
            </w:r>
            <w:r>
              <w:rPr>
                <w:rFonts w:ascii="Times New Roman" w:hAnsi="Times New Roman" w:cs="Times New Roman"/>
                <w:sz w:val="20"/>
                <w:szCs w:val="20"/>
              </w:rPr>
              <w:t xml:space="preserve">rauma </w:t>
            </w:r>
            <w:r w:rsidRPr="002F3394">
              <w:rPr>
                <w:rFonts w:ascii="Times New Roman" w:hAnsi="Times New Roman" w:cs="Times New Roman"/>
                <w:sz w:val="20"/>
                <w:szCs w:val="20"/>
              </w:rPr>
              <w:t>L</w:t>
            </w:r>
            <w:r>
              <w:rPr>
                <w:rFonts w:ascii="Times New Roman" w:hAnsi="Times New Roman" w:cs="Times New Roman"/>
                <w:sz w:val="20"/>
                <w:szCs w:val="20"/>
              </w:rPr>
              <w:t xml:space="preserve">ife </w:t>
            </w:r>
            <w:r w:rsidR="004E356A" w:rsidRPr="002F3394">
              <w:rPr>
                <w:rFonts w:ascii="Times New Roman" w:hAnsi="Times New Roman" w:cs="Times New Roman"/>
                <w:sz w:val="20"/>
                <w:szCs w:val="20"/>
              </w:rPr>
              <w:t>S</w:t>
            </w:r>
            <w:r w:rsidR="004E356A">
              <w:rPr>
                <w:rFonts w:ascii="Times New Roman" w:hAnsi="Times New Roman" w:cs="Times New Roman"/>
                <w:sz w:val="20"/>
                <w:szCs w:val="20"/>
              </w:rPr>
              <w:t>upport</w:t>
            </w:r>
            <w:r w:rsidRPr="002F3394">
              <w:rPr>
                <w:rFonts w:ascii="Times New Roman" w:hAnsi="Times New Roman" w:cs="Times New Roman"/>
                <w:sz w:val="20"/>
                <w:szCs w:val="20"/>
              </w:rPr>
              <w:t xml:space="preserve"> for managing trauma in the hospital endorse TCCC for battlefield trauma care.</w:t>
            </w:r>
          </w:p>
        </w:tc>
      </w:tr>
      <w:tr w:rsidR="00F73D56" w14:paraId="59D6CCFA" w14:textId="77777777" w:rsidTr="00637E9F">
        <w:trPr>
          <w:cantSplit/>
        </w:trPr>
        <w:tc>
          <w:tcPr>
            <w:tcW w:w="565" w:type="dxa"/>
            <w:vAlign w:val="center"/>
          </w:tcPr>
          <w:p w14:paraId="7AC48436"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011164F" w14:textId="4DDF298A" w:rsidR="00F73D56" w:rsidRDefault="002F3394" w:rsidP="00F87882">
            <w:pPr>
              <w:ind w:right="-720"/>
              <w:rPr>
                <w:noProof/>
              </w:rPr>
            </w:pPr>
            <w:r>
              <w:rPr>
                <w:noProof/>
              </w:rPr>
              <w:drawing>
                <wp:inline distT="0" distB="0" distL="0" distR="0" wp14:anchorId="012BCA34" wp14:editId="2F5AEA66">
                  <wp:extent cx="1162050" cy="871855"/>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9A5BDB" w14:textId="77777777" w:rsidR="00F73D56" w:rsidRDefault="002F3394" w:rsidP="00E869E4">
            <w:pPr>
              <w:rPr>
                <w:rFonts w:ascii="Times New Roman" w:hAnsi="Times New Roman" w:cs="Times New Roman"/>
                <w:b/>
                <w:bCs/>
                <w:sz w:val="20"/>
                <w:szCs w:val="20"/>
              </w:rPr>
            </w:pPr>
            <w:r w:rsidRPr="002F3394">
              <w:rPr>
                <w:rFonts w:ascii="Times New Roman" w:hAnsi="Times New Roman" w:cs="Times New Roman"/>
                <w:b/>
                <w:bCs/>
                <w:sz w:val="20"/>
                <w:szCs w:val="20"/>
              </w:rPr>
              <w:t>Mabry and McManus</w:t>
            </w:r>
            <w:r w:rsidRPr="002F3394">
              <w:rPr>
                <w:rFonts w:ascii="Times New Roman" w:hAnsi="Times New Roman" w:cs="Times New Roman"/>
                <w:b/>
                <w:bCs/>
                <w:sz w:val="20"/>
                <w:szCs w:val="20"/>
              </w:rPr>
              <w:br/>
              <w:t>AMEDD Center and School</w:t>
            </w:r>
          </w:p>
          <w:p w14:paraId="2CC2BA53" w14:textId="77777777" w:rsidR="002F3394" w:rsidRDefault="002F3394" w:rsidP="00E869E4">
            <w:pPr>
              <w:rPr>
                <w:rFonts w:ascii="Times New Roman" w:hAnsi="Times New Roman" w:cs="Times New Roman"/>
                <w:b/>
                <w:bCs/>
                <w:sz w:val="20"/>
                <w:szCs w:val="20"/>
              </w:rPr>
            </w:pPr>
          </w:p>
          <w:p w14:paraId="7ECD37BD"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“The new concept of Tactical Combat Casualty Care has revolutionized the management of combat casualties in the prehospital tactical setting.”</w:t>
            </w:r>
          </w:p>
          <w:p w14:paraId="21E044A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 xml:space="preserve">                            </w:t>
            </w:r>
            <w:r w:rsidRPr="002F3394">
              <w:rPr>
                <w:rFonts w:ascii="Times New Roman" w:hAnsi="Times New Roman" w:cs="Times New Roman"/>
                <w:b/>
                <w:bCs/>
                <w:i/>
                <w:iCs/>
                <w:sz w:val="20"/>
                <w:szCs w:val="20"/>
              </w:rPr>
              <w:t>Critical Care Medicine</w:t>
            </w:r>
          </w:p>
          <w:p w14:paraId="0A91B6EF" w14:textId="1FA1FE33" w:rsidR="002F3394" w:rsidRPr="00F73D56" w:rsidRDefault="002F3394" w:rsidP="00E869E4">
            <w:pPr>
              <w:rPr>
                <w:rFonts w:ascii="Times New Roman" w:hAnsi="Times New Roman" w:cs="Times New Roman"/>
                <w:b/>
                <w:bCs/>
                <w:sz w:val="20"/>
                <w:szCs w:val="20"/>
              </w:rPr>
            </w:pPr>
            <w:r w:rsidRPr="002F3394">
              <w:rPr>
                <w:rFonts w:ascii="Times New Roman" w:hAnsi="Times New Roman" w:cs="Times New Roman"/>
                <w:b/>
                <w:bCs/>
                <w:i/>
                <w:iCs/>
                <w:sz w:val="20"/>
                <w:szCs w:val="20"/>
              </w:rPr>
              <w:t xml:space="preserve">                                                 July 2008</w:t>
            </w:r>
          </w:p>
        </w:tc>
        <w:tc>
          <w:tcPr>
            <w:tcW w:w="7290" w:type="dxa"/>
          </w:tcPr>
          <w:p w14:paraId="4187CFEC"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In 2008, Major Bob Mabry was the Director of Academics for Combat Medic Training at the Army Medical Department Center and School. He used to be an 18D Special Forces medic himself.</w:t>
            </w:r>
          </w:p>
          <w:p w14:paraId="1323A753" w14:textId="4673C8E0"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LTC John McManus was the Director of Predeployment Medical Training for the Army Medical Department Center and School.</w:t>
            </w:r>
          </w:p>
        </w:tc>
      </w:tr>
      <w:tr w:rsidR="00F73D56" w14:paraId="3B191633" w14:textId="77777777" w:rsidTr="00637E9F">
        <w:trPr>
          <w:cantSplit/>
        </w:trPr>
        <w:tc>
          <w:tcPr>
            <w:tcW w:w="565" w:type="dxa"/>
            <w:vAlign w:val="center"/>
          </w:tcPr>
          <w:p w14:paraId="629BBC30"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8F6272" w14:textId="30035B19" w:rsidR="00F73D56" w:rsidRDefault="0048151D" w:rsidP="00F87882">
            <w:pPr>
              <w:ind w:right="-720"/>
              <w:rPr>
                <w:noProof/>
              </w:rPr>
            </w:pPr>
            <w:r>
              <w:rPr>
                <w:noProof/>
              </w:rPr>
              <w:drawing>
                <wp:inline distT="0" distB="0" distL="0" distR="0" wp14:anchorId="1FCA34B2" wp14:editId="40DB16B8">
                  <wp:extent cx="1162050" cy="87185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3CA0FC" w14:textId="77777777" w:rsidR="00F73D56" w:rsidRDefault="0048151D" w:rsidP="0048151D">
            <w:pPr>
              <w:rPr>
                <w:rFonts w:ascii="Times New Roman" w:hAnsi="Times New Roman" w:cs="Times New Roman"/>
                <w:b/>
                <w:bCs/>
                <w:sz w:val="20"/>
                <w:szCs w:val="20"/>
              </w:rPr>
            </w:pPr>
            <w:r w:rsidRPr="0048151D">
              <w:rPr>
                <w:rFonts w:ascii="Times New Roman" w:hAnsi="Times New Roman" w:cs="Times New Roman"/>
                <w:b/>
                <w:bCs/>
                <w:sz w:val="20"/>
                <w:szCs w:val="20"/>
              </w:rPr>
              <w:t>USMC Casualty Scenario 2008</w:t>
            </w:r>
          </w:p>
          <w:p w14:paraId="32F8CD33" w14:textId="77777777" w:rsidR="0048151D" w:rsidRDefault="0048151D" w:rsidP="0048151D">
            <w:pPr>
              <w:rPr>
                <w:rFonts w:ascii="Times New Roman" w:hAnsi="Times New Roman" w:cs="Times New Roman"/>
                <w:b/>
                <w:bCs/>
                <w:sz w:val="20"/>
                <w:szCs w:val="20"/>
              </w:rPr>
            </w:pPr>
          </w:p>
          <w:p w14:paraId="4D6AD2FB" w14:textId="1BBB4DD2" w:rsidR="0048151D" w:rsidRPr="0048151D" w:rsidRDefault="0048151D" w:rsidP="0048151D">
            <w:pPr>
              <w:numPr>
                <w:ilvl w:val="0"/>
                <w:numId w:val="27"/>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CoTCCC gets input directly from combat medics, corpsmen, and USAF </w:t>
            </w:r>
            <w:r>
              <w:rPr>
                <w:rFonts w:ascii="Times New Roman" w:hAnsi="Times New Roman" w:cs="Times New Roman"/>
                <w:b/>
                <w:bCs/>
                <w:sz w:val="20"/>
                <w:szCs w:val="20"/>
              </w:rPr>
              <w:t>p</w:t>
            </w:r>
            <w:r w:rsidRPr="0048151D">
              <w:rPr>
                <w:rFonts w:ascii="Times New Roman" w:hAnsi="Times New Roman" w:cs="Times New Roman"/>
                <w:b/>
                <w:bCs/>
                <w:sz w:val="20"/>
                <w:szCs w:val="20"/>
              </w:rPr>
              <w:t>ararescuemen (PJs)</w:t>
            </w:r>
          </w:p>
          <w:p w14:paraId="162CBDBB" w14:textId="77777777" w:rsidR="0048151D" w:rsidRPr="0048151D" w:rsidRDefault="0048151D" w:rsidP="0048151D">
            <w:pPr>
              <w:numPr>
                <w:ilvl w:val="0"/>
                <w:numId w:val="28"/>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 15 casualties - 4 tourniquets applied</w:t>
            </w:r>
          </w:p>
          <w:p w14:paraId="16C05D33" w14:textId="0CF2BD2D" w:rsidR="0048151D" w:rsidRPr="0048151D" w:rsidRDefault="0048151D" w:rsidP="0048151D">
            <w:pPr>
              <w:numPr>
                <w:ilvl w:val="0"/>
                <w:numId w:val="28"/>
              </w:numPr>
              <w:tabs>
                <w:tab w:val="clear" w:pos="720"/>
              </w:tabs>
              <w:ind w:left="245" w:hanging="155"/>
              <w:rPr>
                <w:rFonts w:ascii="Times New Roman" w:hAnsi="Times New Roman" w:cs="Times New Roman"/>
                <w:b/>
                <w:bCs/>
                <w:sz w:val="20"/>
                <w:szCs w:val="20"/>
              </w:rPr>
            </w:pPr>
            <w:r>
              <w:rPr>
                <w:rFonts w:ascii="Times New Roman" w:hAnsi="Times New Roman" w:cs="Times New Roman"/>
                <w:b/>
                <w:bCs/>
                <w:sz w:val="20"/>
                <w:szCs w:val="20"/>
              </w:rPr>
              <w:t xml:space="preserve"> 3 lives saved - </w:t>
            </w:r>
            <w:r w:rsidRPr="0048151D">
              <w:rPr>
                <w:rFonts w:ascii="Times New Roman" w:hAnsi="Times New Roman" w:cs="Times New Roman"/>
                <w:b/>
                <w:bCs/>
                <w:sz w:val="20"/>
                <w:szCs w:val="20"/>
              </w:rPr>
              <w:t>4</w:t>
            </w:r>
            <w:r w:rsidRPr="0048151D">
              <w:rPr>
                <w:rFonts w:ascii="Times New Roman" w:hAnsi="Times New Roman" w:cs="Times New Roman"/>
                <w:b/>
                <w:bCs/>
                <w:sz w:val="20"/>
                <w:szCs w:val="20"/>
                <w:vertAlign w:val="superscript"/>
              </w:rPr>
              <w:t>th</w:t>
            </w:r>
            <w:r w:rsidRPr="0048151D">
              <w:rPr>
                <w:rFonts w:ascii="Times New Roman" w:hAnsi="Times New Roman" w:cs="Times New Roman"/>
                <w:b/>
                <w:bCs/>
                <w:sz w:val="20"/>
                <w:szCs w:val="20"/>
              </w:rPr>
              <w:t xml:space="preserve"> casualty died from chest wound</w:t>
            </w:r>
          </w:p>
        </w:tc>
        <w:tc>
          <w:tcPr>
            <w:tcW w:w="7290" w:type="dxa"/>
          </w:tcPr>
          <w:p w14:paraId="3E8C97C7"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In every meeting of the CoTCCC, real combat casualty scenarios are presented and discussed.</w:t>
            </w:r>
          </w:p>
          <w:p w14:paraId="6CC42054" w14:textId="6370AA6A"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 xml:space="preserve">Lessons learned are incorporated into TCCC curriculum. </w:t>
            </w:r>
          </w:p>
        </w:tc>
      </w:tr>
      <w:tr w:rsidR="00F73D56" w14:paraId="2B8F8BFE" w14:textId="77777777" w:rsidTr="00637E9F">
        <w:trPr>
          <w:cantSplit/>
        </w:trPr>
        <w:tc>
          <w:tcPr>
            <w:tcW w:w="565" w:type="dxa"/>
            <w:vAlign w:val="center"/>
          </w:tcPr>
          <w:p w14:paraId="4A36275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A8F6017" w14:textId="3C39B1C7" w:rsidR="00F73D56" w:rsidRDefault="0048151D" w:rsidP="00F87882">
            <w:pPr>
              <w:ind w:right="-720"/>
              <w:rPr>
                <w:noProof/>
              </w:rPr>
            </w:pPr>
            <w:r>
              <w:rPr>
                <w:noProof/>
              </w:rPr>
              <w:drawing>
                <wp:inline distT="0" distB="0" distL="0" distR="0" wp14:anchorId="68608D19" wp14:editId="6CD4D69A">
                  <wp:extent cx="1162050" cy="871855"/>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CE22DF" w14:textId="77777777" w:rsidR="00F73D56" w:rsidRDefault="0048151D" w:rsidP="0048151D">
            <w:pPr>
              <w:rPr>
                <w:rFonts w:ascii="Times New Roman" w:hAnsi="Times New Roman" w:cs="Times New Roman"/>
                <w:b/>
                <w:bCs/>
                <w:sz w:val="20"/>
                <w:szCs w:val="20"/>
              </w:rPr>
            </w:pPr>
            <w:r w:rsidRPr="0048151D">
              <w:rPr>
                <w:rFonts w:ascii="Times New Roman" w:hAnsi="Times New Roman" w:cs="Times New Roman"/>
                <w:b/>
                <w:bCs/>
                <w:sz w:val="20"/>
                <w:szCs w:val="20"/>
              </w:rPr>
              <w:t>Tourniquets – Kragh et al:</w:t>
            </w:r>
            <w:r>
              <w:rPr>
                <w:rFonts w:ascii="Times New Roman" w:hAnsi="Times New Roman" w:cs="Times New Roman"/>
                <w:b/>
                <w:bCs/>
                <w:sz w:val="20"/>
                <w:szCs w:val="20"/>
              </w:rPr>
              <w:t xml:space="preserve"> </w:t>
            </w:r>
            <w:r w:rsidRPr="0048151D">
              <w:rPr>
                <w:rFonts w:ascii="Times New Roman" w:hAnsi="Times New Roman" w:cs="Times New Roman"/>
                <w:b/>
                <w:bCs/>
                <w:sz w:val="20"/>
                <w:szCs w:val="20"/>
              </w:rPr>
              <w:t>Two Landmark Papers</w:t>
            </w:r>
          </w:p>
          <w:p w14:paraId="051C9DA8" w14:textId="77777777" w:rsidR="0048151D" w:rsidRDefault="0048151D" w:rsidP="0048151D">
            <w:pPr>
              <w:rPr>
                <w:rFonts w:ascii="Times New Roman" w:hAnsi="Times New Roman" w:cs="Times New Roman"/>
                <w:b/>
                <w:bCs/>
                <w:sz w:val="20"/>
                <w:szCs w:val="20"/>
              </w:rPr>
            </w:pPr>
          </w:p>
          <w:p w14:paraId="30C8F3C9" w14:textId="77777777"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Published in 2008/2009</w:t>
            </w:r>
          </w:p>
          <w:p w14:paraId="283D34C5" w14:textId="18E2555F"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Tourniquets are </w:t>
            </w:r>
            <w:r w:rsidRPr="0048151D">
              <w:rPr>
                <w:rFonts w:ascii="Times New Roman" w:hAnsi="Times New Roman" w:cs="Times New Roman"/>
                <w:b/>
                <w:bCs/>
                <w:sz w:val="20"/>
                <w:szCs w:val="20"/>
                <w:u w:val="single"/>
              </w:rPr>
              <w:t>saving lives</w:t>
            </w:r>
            <w:r w:rsidRPr="0048151D">
              <w:rPr>
                <w:rFonts w:ascii="Times New Roman" w:hAnsi="Times New Roman" w:cs="Times New Roman"/>
                <w:b/>
                <w:bCs/>
                <w:sz w:val="20"/>
                <w:szCs w:val="20"/>
              </w:rPr>
              <w:t xml:space="preserve"> on the battlefield </w:t>
            </w:r>
          </w:p>
          <w:p w14:paraId="4F1E3FBC" w14:textId="3DF1C9A5"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31 lives saved in 6 months by tourniquets</w:t>
            </w:r>
          </w:p>
          <w:p w14:paraId="0378FCE4" w14:textId="7FD19841"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Author estimates 2000 lives saved with tourniquets in this conflict up to that date (2009)</w:t>
            </w:r>
          </w:p>
          <w:p w14:paraId="09660A08" w14:textId="26CAE33C" w:rsidR="0048151D" w:rsidRPr="0048151D" w:rsidRDefault="0048151D" w:rsidP="0048151D">
            <w:pPr>
              <w:numPr>
                <w:ilvl w:val="0"/>
                <w:numId w:val="30"/>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No arms or legs lost because of tourniquet use</w:t>
            </w:r>
          </w:p>
        </w:tc>
        <w:tc>
          <w:tcPr>
            <w:tcW w:w="7290" w:type="dxa"/>
          </w:tcPr>
          <w:p w14:paraId="7256439F"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These two medical journal articles are the most important tourniquet papers ever published.</w:t>
            </w:r>
          </w:p>
          <w:p w14:paraId="726D1382"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Most importantly – tourniquets should be applied ASAP when they are needed.</w:t>
            </w:r>
          </w:p>
          <w:p w14:paraId="5D926008"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Survival is improved if shock is</w:t>
            </w:r>
            <w:r w:rsidRPr="0048151D">
              <w:rPr>
                <w:rFonts w:ascii="Times New Roman" w:hAnsi="Times New Roman" w:cs="Times New Roman"/>
                <w:b/>
                <w:bCs/>
                <w:i/>
                <w:iCs/>
                <w:sz w:val="20"/>
                <w:szCs w:val="20"/>
              </w:rPr>
              <w:t xml:space="preserve"> prevented</w:t>
            </w:r>
            <w:r w:rsidRPr="0048151D">
              <w:rPr>
                <w:rFonts w:ascii="Times New Roman" w:hAnsi="Times New Roman" w:cs="Times New Roman"/>
                <w:sz w:val="20"/>
                <w:szCs w:val="20"/>
              </w:rPr>
              <w:t>.</w:t>
            </w:r>
          </w:p>
          <w:p w14:paraId="2A9B86CF" w14:textId="700C4306"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NOBODY is arguing about whether tourniquets save lives any more.</w:t>
            </w:r>
          </w:p>
        </w:tc>
      </w:tr>
      <w:tr w:rsidR="00F73D56" w14:paraId="49DCF3E7" w14:textId="77777777" w:rsidTr="00637E9F">
        <w:trPr>
          <w:cantSplit/>
        </w:trPr>
        <w:tc>
          <w:tcPr>
            <w:tcW w:w="565" w:type="dxa"/>
            <w:vAlign w:val="center"/>
          </w:tcPr>
          <w:p w14:paraId="0E093693"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7F6C10" w14:textId="005A0ACD" w:rsidR="00F73D56" w:rsidRDefault="0073021E" w:rsidP="00F87882">
            <w:pPr>
              <w:ind w:right="-720"/>
              <w:rPr>
                <w:noProof/>
              </w:rPr>
            </w:pPr>
            <w:r>
              <w:rPr>
                <w:noProof/>
              </w:rPr>
              <w:drawing>
                <wp:inline distT="0" distB="0" distL="0" distR="0" wp14:anchorId="5BC6806B" wp14:editId="4089C512">
                  <wp:extent cx="1162050" cy="87185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FE8143"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What Do the Soldiers Say?</w:t>
            </w:r>
          </w:p>
          <w:p w14:paraId="58B1C78C" w14:textId="77777777" w:rsidR="0073021E" w:rsidRDefault="0073021E" w:rsidP="00E869E4">
            <w:pPr>
              <w:rPr>
                <w:rFonts w:ascii="Times New Roman" w:hAnsi="Times New Roman" w:cs="Times New Roman"/>
                <w:b/>
                <w:bCs/>
                <w:sz w:val="20"/>
                <w:szCs w:val="20"/>
              </w:rPr>
            </w:pPr>
          </w:p>
          <w:p w14:paraId="61FC9FF8" w14:textId="77777777"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sz w:val="20"/>
                <w:szCs w:val="20"/>
              </w:rPr>
              <w:t xml:space="preserve">A recent U.S. Army Training and Doctrine Command survey of Soldiers in combat units found that </w:t>
            </w:r>
            <w:r w:rsidRPr="0073021E">
              <w:rPr>
                <w:rFonts w:ascii="Times New Roman" w:hAnsi="Times New Roman" w:cs="Times New Roman"/>
                <w:b/>
                <w:bCs/>
                <w:color w:val="FF0000"/>
                <w:sz w:val="20"/>
                <w:szCs w:val="20"/>
              </w:rPr>
              <w:t>TCCC is the second most valued element</w:t>
            </w:r>
            <w:r w:rsidRPr="0073021E">
              <w:rPr>
                <w:rFonts w:ascii="Times New Roman" w:hAnsi="Times New Roman" w:cs="Times New Roman"/>
                <w:b/>
                <w:bCs/>
                <w:sz w:val="20"/>
                <w:szCs w:val="20"/>
              </w:rPr>
              <w:t xml:space="preserve"> of their training, exceeded only by training in the use of their individual weapon.</w:t>
            </w:r>
          </w:p>
          <w:p w14:paraId="3391D253" w14:textId="363DFCA7"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COL Karen O’Brien</w:t>
            </w:r>
          </w:p>
          <w:p w14:paraId="7C3E7CD6" w14:textId="724FE620"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TRADOC Surgeon</w:t>
            </w:r>
          </w:p>
          <w:p w14:paraId="3D61604E" w14:textId="36BB89CF" w:rsidR="0073021E" w:rsidRPr="00F73D56" w:rsidRDefault="0073021E" w:rsidP="00E869E4">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 xml:space="preserve"> CoTCCC Meeting April 2010</w:t>
            </w:r>
          </w:p>
        </w:tc>
        <w:tc>
          <w:tcPr>
            <w:tcW w:w="7290" w:type="dxa"/>
          </w:tcPr>
          <w:p w14:paraId="5BB8568B" w14:textId="5410C03A"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Soldiers value TCCC training second only to weapons training.</w:t>
            </w:r>
          </w:p>
        </w:tc>
      </w:tr>
      <w:tr w:rsidR="00F73D56" w14:paraId="60DCE085" w14:textId="77777777" w:rsidTr="00637E9F">
        <w:trPr>
          <w:cantSplit/>
        </w:trPr>
        <w:tc>
          <w:tcPr>
            <w:tcW w:w="565" w:type="dxa"/>
            <w:vAlign w:val="center"/>
          </w:tcPr>
          <w:p w14:paraId="05412E0C"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904486" w14:textId="241BA2C5" w:rsidR="00F73D56" w:rsidRDefault="0073021E" w:rsidP="00F87882">
            <w:pPr>
              <w:ind w:right="-720"/>
              <w:rPr>
                <w:noProof/>
              </w:rPr>
            </w:pPr>
            <w:r>
              <w:rPr>
                <w:noProof/>
              </w:rPr>
              <w:drawing>
                <wp:inline distT="0" distB="0" distL="0" distR="0" wp14:anchorId="70BC288B" wp14:editId="38EE2C06">
                  <wp:extent cx="1162050" cy="871855"/>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ADBFCE5" w14:textId="77777777" w:rsidR="00F73D56" w:rsidRDefault="0073021E" w:rsidP="0073021E">
            <w:pPr>
              <w:rPr>
                <w:rFonts w:ascii="Times New Roman" w:hAnsi="Times New Roman" w:cs="Times New Roman"/>
                <w:b/>
                <w:bCs/>
                <w:sz w:val="20"/>
                <w:szCs w:val="20"/>
              </w:rPr>
            </w:pPr>
            <w:r w:rsidRPr="0073021E">
              <w:rPr>
                <w:rFonts w:ascii="Times New Roman" w:hAnsi="Times New Roman" w:cs="Times New Roman"/>
                <w:b/>
                <w:bCs/>
                <w:sz w:val="20"/>
                <w:szCs w:val="20"/>
              </w:rPr>
              <w:t>Eliminating Preventable Death on the Battlefield</w:t>
            </w:r>
          </w:p>
          <w:p w14:paraId="0481A307" w14:textId="77777777" w:rsidR="0073021E" w:rsidRDefault="0073021E" w:rsidP="0073021E">
            <w:pPr>
              <w:rPr>
                <w:rFonts w:ascii="Times New Roman" w:hAnsi="Times New Roman" w:cs="Times New Roman"/>
                <w:b/>
                <w:bCs/>
                <w:sz w:val="20"/>
                <w:szCs w:val="20"/>
              </w:rPr>
            </w:pPr>
          </w:p>
          <w:p w14:paraId="5A297913"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TCCC in the 75</w:t>
            </w:r>
            <w:r w:rsidRPr="0073021E">
              <w:rPr>
                <w:rFonts w:ascii="Times New Roman" w:hAnsi="Times New Roman" w:cs="Times New Roman"/>
                <w:b/>
                <w:bCs/>
                <w:sz w:val="20"/>
                <w:szCs w:val="20"/>
                <w:vertAlign w:val="superscript"/>
              </w:rPr>
              <w:t>th</w:t>
            </w:r>
            <w:r w:rsidRPr="0073021E">
              <w:rPr>
                <w:rFonts w:ascii="Times New Roman" w:hAnsi="Times New Roman" w:cs="Times New Roman"/>
                <w:b/>
                <w:bCs/>
                <w:sz w:val="20"/>
                <w:szCs w:val="20"/>
              </w:rPr>
              <w:t xml:space="preserve"> Ranger Regiment</w:t>
            </w:r>
          </w:p>
          <w:p w14:paraId="0416A388"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w:t>
            </w:r>
            <w:r w:rsidRPr="0073021E">
              <w:rPr>
                <w:rFonts w:ascii="Times New Roman" w:hAnsi="Times New Roman" w:cs="Times New Roman"/>
                <w:b/>
                <w:bCs/>
                <w:sz w:val="20"/>
                <w:szCs w:val="20"/>
                <w:u w:val="single"/>
              </w:rPr>
              <w:t>All</w:t>
            </w:r>
            <w:r w:rsidRPr="0073021E">
              <w:rPr>
                <w:rFonts w:ascii="Times New Roman" w:hAnsi="Times New Roman" w:cs="Times New Roman"/>
                <w:b/>
                <w:bCs/>
                <w:sz w:val="20"/>
                <w:szCs w:val="20"/>
              </w:rPr>
              <w:t xml:space="preserve"> Rangers and docs trained in TCCC</w:t>
            </w:r>
          </w:p>
          <w:p w14:paraId="738C44FC"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Ranger preventable death incidence: </w:t>
            </w:r>
            <w:r w:rsidRPr="0073021E">
              <w:rPr>
                <w:rFonts w:ascii="Times New Roman" w:hAnsi="Times New Roman" w:cs="Times New Roman"/>
                <w:b/>
                <w:bCs/>
                <w:sz w:val="20"/>
                <w:szCs w:val="20"/>
                <w:u w:val="single"/>
              </w:rPr>
              <w:t>3%</w:t>
            </w:r>
          </w:p>
          <w:p w14:paraId="29A18B11" w14:textId="078257A1"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Overall U.S. military preventable deaths: </w:t>
            </w:r>
            <w:r w:rsidRPr="0073021E">
              <w:rPr>
                <w:rFonts w:ascii="Times New Roman" w:hAnsi="Times New Roman" w:cs="Times New Roman"/>
                <w:b/>
                <w:bCs/>
                <w:sz w:val="20"/>
                <w:szCs w:val="20"/>
                <w:u w:val="single"/>
              </w:rPr>
              <w:t>24%</w:t>
            </w:r>
          </w:p>
        </w:tc>
        <w:tc>
          <w:tcPr>
            <w:tcW w:w="7290" w:type="dxa"/>
          </w:tcPr>
          <w:p w14:paraId="77974B1B"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The Army Rangers have achieved the lowest preventable death rate ever reported in a major conflict.</w:t>
            </w:r>
          </w:p>
          <w:p w14:paraId="3560E278" w14:textId="6885A22E"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 xml:space="preserve">They did it by training </w:t>
            </w:r>
            <w:r w:rsidRPr="0073021E">
              <w:rPr>
                <w:rFonts w:ascii="Times New Roman" w:hAnsi="Times New Roman" w:cs="Times New Roman"/>
                <w:b/>
                <w:bCs/>
                <w:sz w:val="20"/>
                <w:szCs w:val="20"/>
              </w:rPr>
              <w:t>everyone</w:t>
            </w:r>
            <w:r w:rsidRPr="0073021E">
              <w:rPr>
                <w:rFonts w:ascii="Times New Roman" w:hAnsi="Times New Roman" w:cs="Times New Roman"/>
                <w:sz w:val="20"/>
                <w:szCs w:val="20"/>
              </w:rPr>
              <w:t xml:space="preserve"> in TCCC.</w:t>
            </w:r>
          </w:p>
        </w:tc>
      </w:tr>
      <w:tr w:rsidR="00F73D56" w14:paraId="4DE4ED5C" w14:textId="77777777" w:rsidTr="00637E9F">
        <w:trPr>
          <w:cantSplit/>
        </w:trPr>
        <w:tc>
          <w:tcPr>
            <w:tcW w:w="565" w:type="dxa"/>
            <w:vAlign w:val="center"/>
          </w:tcPr>
          <w:p w14:paraId="6EAF206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F7A3B6C" w14:textId="34F59497" w:rsidR="00F73D56" w:rsidRDefault="0073021E" w:rsidP="00F87882">
            <w:pPr>
              <w:ind w:right="-720"/>
              <w:rPr>
                <w:noProof/>
              </w:rPr>
            </w:pPr>
            <w:r>
              <w:rPr>
                <w:noProof/>
              </w:rPr>
              <w:drawing>
                <wp:inline distT="0" distB="0" distL="0" distR="0" wp14:anchorId="76DC2451" wp14:editId="44CE2F33">
                  <wp:extent cx="1162050" cy="871855"/>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864DF60" w14:textId="77777777" w:rsidR="00F73D56" w:rsidRDefault="0073021E" w:rsidP="0073021E">
            <w:pPr>
              <w:rPr>
                <w:rFonts w:ascii="Times New Roman" w:hAnsi="Times New Roman" w:cs="Times New Roman"/>
                <w:b/>
                <w:bCs/>
                <w:sz w:val="20"/>
                <w:szCs w:val="20"/>
              </w:rPr>
            </w:pPr>
            <w:r>
              <w:rPr>
                <w:rFonts w:ascii="Times New Roman" w:hAnsi="Times New Roman" w:cs="Times New Roman"/>
                <w:b/>
                <w:bCs/>
                <w:sz w:val="20"/>
                <w:szCs w:val="20"/>
              </w:rPr>
              <w:t>ASDHA TCCC Letter 1</w:t>
            </w:r>
            <w:r w:rsidRPr="0073021E">
              <w:rPr>
                <w:rFonts w:ascii="Times New Roman" w:hAnsi="Times New Roman" w:cs="Times New Roman"/>
                <w:b/>
                <w:bCs/>
                <w:sz w:val="20"/>
                <w:szCs w:val="20"/>
              </w:rPr>
              <w:t>4 February 2014</w:t>
            </w:r>
          </w:p>
          <w:p w14:paraId="10DA433D" w14:textId="77777777" w:rsidR="0073021E" w:rsidRDefault="0073021E" w:rsidP="0073021E">
            <w:pPr>
              <w:rPr>
                <w:rFonts w:ascii="Times New Roman" w:hAnsi="Times New Roman" w:cs="Times New Roman"/>
                <w:b/>
                <w:bCs/>
                <w:sz w:val="20"/>
                <w:szCs w:val="20"/>
              </w:rPr>
            </w:pPr>
          </w:p>
          <w:p w14:paraId="1F4686C3" w14:textId="75BC6F02" w:rsidR="0073021E" w:rsidRPr="00F73D56" w:rsidRDefault="0073021E" w:rsidP="0073021E">
            <w:pPr>
              <w:rPr>
                <w:rFonts w:ascii="Times New Roman" w:hAnsi="Times New Roman" w:cs="Times New Roman"/>
                <w:b/>
                <w:bCs/>
                <w:sz w:val="20"/>
                <w:szCs w:val="20"/>
              </w:rPr>
            </w:pPr>
            <w:r w:rsidRPr="0073021E">
              <w:rPr>
                <w:rFonts w:ascii="Times New Roman" w:hAnsi="Times New Roman" w:cs="Times New Roman"/>
                <w:b/>
                <w:bCs/>
                <w:noProof/>
                <w:sz w:val="20"/>
                <w:szCs w:val="20"/>
              </w:rPr>
              <w:drawing>
                <wp:inline distT="0" distB="0" distL="0" distR="0" wp14:anchorId="58FBA360" wp14:editId="39008A9E">
                  <wp:extent cx="2060992" cy="1418602"/>
                  <wp:effectExtent l="0" t="0" r="0" b="3810"/>
                  <wp:docPr id="99330" name="Picture 3" descr="Woodson TCCC Training M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 name="Picture 3" descr="Woodson TCCC Training Memo"/>
                          <pic:cNvPicPr>
                            <a:picLocks noChangeAspect="1" noChangeArrowheads="1"/>
                          </pic:cNvPicPr>
                        </pic:nvPicPr>
                        <pic:blipFill>
                          <a:blip r:embed="rId51"/>
                          <a:srcRect/>
                          <a:stretch>
                            <a:fillRect/>
                          </a:stretch>
                        </pic:blipFill>
                        <pic:spPr bwMode="auto">
                          <a:xfrm>
                            <a:off x="0" y="0"/>
                            <a:ext cx="2060992" cy="1418602"/>
                          </a:xfrm>
                          <a:prstGeom prst="rect">
                            <a:avLst/>
                          </a:prstGeom>
                          <a:noFill/>
                          <a:ln w="9525">
                            <a:noFill/>
                            <a:miter lim="800000"/>
                            <a:headEnd/>
                            <a:tailEnd/>
                          </a:ln>
                        </pic:spPr>
                      </pic:pic>
                    </a:graphicData>
                  </a:graphic>
                </wp:inline>
              </w:drawing>
            </w:r>
          </w:p>
        </w:tc>
        <w:tc>
          <w:tcPr>
            <w:tcW w:w="7290" w:type="dxa"/>
          </w:tcPr>
          <w:p w14:paraId="6FACA939" w14:textId="482AE92C"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The Assistant Secretary of Defense for Health Affairs agrees that TCCC should be taught across the board to everyone who deploys.</w:t>
            </w:r>
          </w:p>
        </w:tc>
      </w:tr>
      <w:tr w:rsidR="00F73D56" w14:paraId="19488F15" w14:textId="77777777" w:rsidTr="00637E9F">
        <w:trPr>
          <w:cantSplit/>
        </w:trPr>
        <w:tc>
          <w:tcPr>
            <w:tcW w:w="565" w:type="dxa"/>
            <w:vAlign w:val="center"/>
          </w:tcPr>
          <w:p w14:paraId="3CE72043"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CD83A8" w14:textId="399EC0D7" w:rsidR="00F73D56" w:rsidRDefault="0073021E" w:rsidP="00F87882">
            <w:pPr>
              <w:ind w:right="-720"/>
              <w:rPr>
                <w:noProof/>
              </w:rPr>
            </w:pPr>
            <w:r>
              <w:rPr>
                <w:noProof/>
              </w:rPr>
              <w:drawing>
                <wp:inline distT="0" distB="0" distL="0" distR="0" wp14:anchorId="0B9A37DB" wp14:editId="50932FD4">
                  <wp:extent cx="1162050" cy="871855"/>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E5EC88"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Phases of Care in TCCC: Timing Is Everything</w:t>
            </w:r>
          </w:p>
          <w:p w14:paraId="59AFFD17" w14:textId="77777777" w:rsidR="0073021E" w:rsidRDefault="0073021E" w:rsidP="00E869E4">
            <w:pPr>
              <w:rPr>
                <w:rFonts w:ascii="Times New Roman" w:hAnsi="Times New Roman" w:cs="Times New Roman"/>
                <w:b/>
                <w:bCs/>
                <w:sz w:val="20"/>
                <w:szCs w:val="20"/>
              </w:rPr>
            </w:pPr>
          </w:p>
          <w:p w14:paraId="1EE484FC"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Casualty scenarios in combat usually entail both a medical problem and a tactical problem.</w:t>
            </w:r>
          </w:p>
          <w:p w14:paraId="3FCE78CF"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We want the best possible outcome for both the casualty and the mission.</w:t>
            </w:r>
          </w:p>
          <w:p w14:paraId="6EFD7F0E"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Good medicine can sometimes be bad tactics; bad tactics can get everyone killed or cause the mission to fail.</w:t>
            </w:r>
          </w:p>
          <w:p w14:paraId="2C408B4A" w14:textId="40441E1D" w:rsidR="0073021E" w:rsidRPr="0073021E" w:rsidRDefault="0073021E" w:rsidP="0073021E">
            <w:pPr>
              <w:numPr>
                <w:ilvl w:val="0"/>
                <w:numId w:val="32"/>
              </w:numPr>
              <w:tabs>
                <w:tab w:val="clear" w:pos="720"/>
              </w:tabs>
              <w:ind w:left="245" w:hanging="155"/>
              <w:rPr>
                <w:rFonts w:ascii="Times New Roman" w:hAnsi="Times New Roman" w:cs="Times New Roman"/>
                <w:b/>
                <w:bCs/>
                <w:color w:val="FF0000"/>
                <w:sz w:val="20"/>
                <w:szCs w:val="20"/>
              </w:rPr>
            </w:pPr>
            <w:r w:rsidRPr="0073021E">
              <w:rPr>
                <w:rFonts w:ascii="Times New Roman" w:hAnsi="Times New Roman" w:cs="Times New Roman"/>
                <w:b/>
                <w:bCs/>
                <w:color w:val="FF0000"/>
                <w:sz w:val="20"/>
                <w:szCs w:val="20"/>
              </w:rPr>
              <w:t>Doing the RIGHT THING at the RIGHT TIME is critical</w:t>
            </w:r>
          </w:p>
        </w:tc>
        <w:tc>
          <w:tcPr>
            <w:tcW w:w="7290" w:type="dxa"/>
          </w:tcPr>
          <w:p w14:paraId="5995F3B1"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Most battlefield casualty scenarios involve making both medical and tactical decisions very rapidly.</w:t>
            </w:r>
          </w:p>
          <w:p w14:paraId="68B2A809"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Remember the enemy still wants to kill you.</w:t>
            </w:r>
          </w:p>
          <w:p w14:paraId="432C65C2" w14:textId="20C25B37"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The combat environment does not take a “time-out” just because you have a casualty.</w:t>
            </w:r>
          </w:p>
        </w:tc>
      </w:tr>
      <w:tr w:rsidR="00F73D56" w14:paraId="4F147AE6" w14:textId="77777777" w:rsidTr="00637E9F">
        <w:trPr>
          <w:cantSplit/>
        </w:trPr>
        <w:tc>
          <w:tcPr>
            <w:tcW w:w="565" w:type="dxa"/>
            <w:vAlign w:val="center"/>
          </w:tcPr>
          <w:p w14:paraId="5B456CC5"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16A97D0" w14:textId="5F14DE64" w:rsidR="00F73D56" w:rsidRDefault="0073021E" w:rsidP="00F87882">
            <w:pPr>
              <w:ind w:right="-720"/>
              <w:rPr>
                <w:noProof/>
              </w:rPr>
            </w:pPr>
            <w:r>
              <w:rPr>
                <w:noProof/>
              </w:rPr>
              <w:drawing>
                <wp:inline distT="0" distB="0" distL="0" distR="0" wp14:anchorId="13CF35E4" wp14:editId="0CFCF377">
                  <wp:extent cx="1162050" cy="871855"/>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30365A3"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TCCC Phases of Care</w:t>
            </w:r>
          </w:p>
          <w:p w14:paraId="645F1F04" w14:textId="77777777" w:rsidR="0073021E" w:rsidRDefault="0073021E" w:rsidP="00E869E4">
            <w:pPr>
              <w:rPr>
                <w:rFonts w:ascii="Times New Roman" w:hAnsi="Times New Roman" w:cs="Times New Roman"/>
                <w:b/>
                <w:bCs/>
                <w:sz w:val="20"/>
                <w:szCs w:val="20"/>
              </w:rPr>
            </w:pPr>
          </w:p>
          <w:p w14:paraId="1E231378" w14:textId="77777777" w:rsidR="0073021E" w:rsidRPr="0073021E" w:rsidRDefault="0073021E" w:rsidP="0073021E">
            <w:pPr>
              <w:numPr>
                <w:ilvl w:val="0"/>
                <w:numId w:val="33"/>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 xml:space="preserve">TCCC divides care into 3 phases based on the tactical situation. </w:t>
            </w:r>
          </w:p>
          <w:p w14:paraId="42AE953F" w14:textId="77777777" w:rsidR="0073021E" w:rsidRPr="0073021E" w:rsidRDefault="0073021E" w:rsidP="0073021E">
            <w:pPr>
              <w:numPr>
                <w:ilvl w:val="0"/>
                <w:numId w:val="33"/>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During the gunfight, attention is focused primarily on eliminating the threat.</w:t>
            </w:r>
          </w:p>
          <w:p w14:paraId="414EBCA9" w14:textId="30C90A2D" w:rsidR="0073021E" w:rsidRPr="0073021E" w:rsidRDefault="0073021E" w:rsidP="0073021E">
            <w:pPr>
              <w:numPr>
                <w:ilvl w:val="0"/>
                <w:numId w:val="33"/>
              </w:numPr>
              <w:tabs>
                <w:tab w:val="clear" w:pos="720"/>
              </w:tabs>
              <w:ind w:left="245" w:hanging="155"/>
              <w:rPr>
                <w:rFonts w:ascii="Times New Roman" w:hAnsi="Times New Roman" w:cs="Times New Roman"/>
                <w:b/>
                <w:bCs/>
                <w:sz w:val="20"/>
                <w:szCs w:val="20"/>
              </w:rPr>
            </w:pPr>
            <w:r w:rsidRPr="0073021E">
              <w:rPr>
                <w:rFonts w:ascii="Times New Roman" w:hAnsi="Times New Roman" w:cs="Times New Roman"/>
                <w:bCs/>
                <w:sz w:val="20"/>
                <w:szCs w:val="20"/>
              </w:rPr>
              <w:t>As the threat decreases, increasing focus is applied to providing the best possible medical care for the casualties.</w:t>
            </w:r>
            <w:r w:rsidRPr="0073021E">
              <w:rPr>
                <w:rFonts w:ascii="Times New Roman" w:hAnsi="Times New Roman" w:cs="Times New Roman"/>
                <w:b/>
                <w:bCs/>
                <w:sz w:val="20"/>
                <w:szCs w:val="20"/>
              </w:rPr>
              <w:t xml:space="preserve"> </w:t>
            </w:r>
          </w:p>
        </w:tc>
        <w:tc>
          <w:tcPr>
            <w:tcW w:w="7290" w:type="dxa"/>
          </w:tcPr>
          <w:p w14:paraId="51E5B984"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 xml:space="preserve">Doing the RIGHT thing at the WRONG time can get you and your teammates killed. </w:t>
            </w:r>
          </w:p>
          <w:p w14:paraId="04A87EC8" w14:textId="77777777" w:rsidR="00F73D56" w:rsidRPr="00F73D56" w:rsidRDefault="00F73D56" w:rsidP="00F73D56">
            <w:pPr>
              <w:ind w:right="-18"/>
              <w:rPr>
                <w:rFonts w:ascii="Times New Roman" w:hAnsi="Times New Roman" w:cs="Times New Roman"/>
                <w:sz w:val="20"/>
                <w:szCs w:val="20"/>
              </w:rPr>
            </w:pPr>
          </w:p>
        </w:tc>
      </w:tr>
      <w:tr w:rsidR="00F73D56" w14:paraId="6895032D" w14:textId="77777777" w:rsidTr="00637E9F">
        <w:trPr>
          <w:cantSplit/>
        </w:trPr>
        <w:tc>
          <w:tcPr>
            <w:tcW w:w="565" w:type="dxa"/>
            <w:vAlign w:val="center"/>
          </w:tcPr>
          <w:p w14:paraId="62F32A88"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5B39FB7" w14:textId="0265E132" w:rsidR="00F73D56" w:rsidRDefault="0073021E" w:rsidP="00F87882">
            <w:pPr>
              <w:ind w:right="-720"/>
              <w:rPr>
                <w:noProof/>
              </w:rPr>
            </w:pPr>
            <w:r>
              <w:rPr>
                <w:noProof/>
              </w:rPr>
              <w:drawing>
                <wp:inline distT="0" distB="0" distL="0" distR="0" wp14:anchorId="17C9A3DF" wp14:editId="7A17E981">
                  <wp:extent cx="1162050" cy="87185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07283A"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Phases of Care in TCCC</w:t>
            </w:r>
          </w:p>
          <w:p w14:paraId="1D9F178F" w14:textId="77777777" w:rsidR="007C65E4" w:rsidRDefault="007C65E4" w:rsidP="00E869E4">
            <w:pPr>
              <w:rPr>
                <w:rFonts w:ascii="Times New Roman" w:hAnsi="Times New Roman" w:cs="Times New Roman"/>
                <w:b/>
                <w:bCs/>
                <w:sz w:val="20"/>
                <w:szCs w:val="20"/>
              </w:rPr>
            </w:pPr>
          </w:p>
          <w:p w14:paraId="2077A4B7" w14:textId="77777777" w:rsidR="007C65E4" w:rsidRPr="007C65E4"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Care Under Fire</w:t>
            </w:r>
          </w:p>
          <w:p w14:paraId="28F6B801" w14:textId="77777777" w:rsidR="007C65E4" w:rsidRPr="007C65E4"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Tactical Field Care</w:t>
            </w:r>
          </w:p>
          <w:p w14:paraId="7702F011" w14:textId="0ED0EA17" w:rsidR="007C65E4" w:rsidRPr="00F73D56"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Tactical</w:t>
            </w:r>
            <w:r>
              <w:rPr>
                <w:rFonts w:ascii="Times New Roman" w:hAnsi="Times New Roman" w:cs="Times New Roman"/>
                <w:b/>
                <w:bCs/>
                <w:sz w:val="20"/>
                <w:szCs w:val="20"/>
              </w:rPr>
              <w:t xml:space="preserve"> E</w:t>
            </w:r>
            <w:r w:rsidRPr="007C65E4">
              <w:rPr>
                <w:rFonts w:ascii="Times New Roman" w:hAnsi="Times New Roman" w:cs="Times New Roman"/>
                <w:b/>
                <w:bCs/>
                <w:sz w:val="20"/>
                <w:szCs w:val="20"/>
              </w:rPr>
              <w:t>vacuation Care</w:t>
            </w:r>
          </w:p>
        </w:tc>
        <w:tc>
          <w:tcPr>
            <w:tcW w:w="7290" w:type="dxa"/>
          </w:tcPr>
          <w:p w14:paraId="5324779D"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These are the 3 phases of care in TCCC.</w:t>
            </w:r>
          </w:p>
          <w:p w14:paraId="390D96A1"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 xml:space="preserve">Next we’ll define these three phases of care. </w:t>
            </w:r>
          </w:p>
          <w:p w14:paraId="46C0AC0B" w14:textId="33B777EE"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This picture is of an FA-18 flying by Mt. Fuji.</w:t>
            </w:r>
          </w:p>
        </w:tc>
      </w:tr>
      <w:tr w:rsidR="00F73D56" w14:paraId="47406280" w14:textId="77777777" w:rsidTr="00637E9F">
        <w:trPr>
          <w:cantSplit/>
        </w:trPr>
        <w:tc>
          <w:tcPr>
            <w:tcW w:w="565" w:type="dxa"/>
            <w:vAlign w:val="center"/>
          </w:tcPr>
          <w:p w14:paraId="50D3DEF4"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B1D0F47" w14:textId="29675BCB" w:rsidR="00F73D56" w:rsidRDefault="007C65E4" w:rsidP="00F87882">
            <w:pPr>
              <w:ind w:right="-720"/>
              <w:rPr>
                <w:noProof/>
              </w:rPr>
            </w:pPr>
            <w:r>
              <w:rPr>
                <w:noProof/>
              </w:rPr>
              <w:drawing>
                <wp:inline distT="0" distB="0" distL="0" distR="0" wp14:anchorId="7297F673" wp14:editId="0698A7BB">
                  <wp:extent cx="1162050" cy="871855"/>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3E85996"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Care Under Fire</w:t>
            </w:r>
          </w:p>
          <w:p w14:paraId="23C19A0C" w14:textId="77777777" w:rsidR="007C65E4" w:rsidRDefault="007C65E4" w:rsidP="00E869E4">
            <w:pPr>
              <w:rPr>
                <w:rFonts w:ascii="Times New Roman" w:hAnsi="Times New Roman" w:cs="Times New Roman"/>
                <w:b/>
                <w:bCs/>
                <w:sz w:val="20"/>
                <w:szCs w:val="20"/>
              </w:rPr>
            </w:pPr>
          </w:p>
          <w:p w14:paraId="54E0126C" w14:textId="3DFCBCBA"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 xml:space="preserve">Care Under Fire is the care rendered by the first responder at the scene of the injury while he and the casualty are still </w:t>
            </w:r>
            <w:r w:rsidRPr="007C65E4">
              <w:rPr>
                <w:rFonts w:ascii="Times New Roman" w:hAnsi="Times New Roman" w:cs="Times New Roman"/>
                <w:bCs/>
                <w:color w:val="FF0000"/>
                <w:sz w:val="20"/>
                <w:szCs w:val="20"/>
              </w:rPr>
              <w:t>under effective hostile fire</w:t>
            </w:r>
            <w:r w:rsidRPr="007C65E4">
              <w:rPr>
                <w:rFonts w:ascii="Times New Roman" w:hAnsi="Times New Roman" w:cs="Times New Roman"/>
                <w:bCs/>
                <w:sz w:val="20"/>
                <w:szCs w:val="20"/>
              </w:rPr>
              <w:t>. Available medical equipment is limited to that carried by the individual or by the medic in his or her aid bag.</w:t>
            </w:r>
          </w:p>
        </w:tc>
        <w:tc>
          <w:tcPr>
            <w:tcW w:w="7290" w:type="dxa"/>
          </w:tcPr>
          <w:p w14:paraId="332FAE59" w14:textId="72B4F9B3"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 xml:space="preserve">The critical feature of Care Under Fire is that the casualty and the first responder are still under effective hostile fire. </w:t>
            </w:r>
          </w:p>
        </w:tc>
      </w:tr>
      <w:tr w:rsidR="00F73D56" w14:paraId="2C588512" w14:textId="77777777" w:rsidTr="00637E9F">
        <w:trPr>
          <w:cantSplit/>
        </w:trPr>
        <w:tc>
          <w:tcPr>
            <w:tcW w:w="565" w:type="dxa"/>
            <w:vAlign w:val="center"/>
          </w:tcPr>
          <w:p w14:paraId="61580D5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A03FB0D" w14:textId="6E73ACA2" w:rsidR="00F73D56" w:rsidRDefault="007C65E4" w:rsidP="00F87882">
            <w:pPr>
              <w:ind w:right="-720"/>
              <w:rPr>
                <w:noProof/>
              </w:rPr>
            </w:pPr>
            <w:r>
              <w:rPr>
                <w:noProof/>
              </w:rPr>
              <w:drawing>
                <wp:inline distT="0" distB="0" distL="0" distR="0" wp14:anchorId="47A4F7E2" wp14:editId="4AE280CA">
                  <wp:extent cx="1162050" cy="87185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40F9188"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Tactical Field Care</w:t>
            </w:r>
          </w:p>
          <w:p w14:paraId="344ED61D" w14:textId="77777777" w:rsidR="007C65E4" w:rsidRDefault="007C65E4" w:rsidP="00E869E4">
            <w:pPr>
              <w:rPr>
                <w:rFonts w:ascii="Times New Roman" w:hAnsi="Times New Roman" w:cs="Times New Roman"/>
                <w:b/>
                <w:bCs/>
                <w:sz w:val="20"/>
                <w:szCs w:val="20"/>
              </w:rPr>
            </w:pPr>
          </w:p>
          <w:p w14:paraId="55C2E9A7" w14:textId="0D7BB681"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 xml:space="preserve">Tactical Field Care is the care rendered by the first responder once he and the casualty are </w:t>
            </w:r>
            <w:r w:rsidRPr="007C65E4">
              <w:rPr>
                <w:rFonts w:ascii="Times New Roman" w:hAnsi="Times New Roman" w:cs="Times New Roman"/>
                <w:bCs/>
                <w:color w:val="FF0000"/>
                <w:sz w:val="20"/>
                <w:szCs w:val="20"/>
              </w:rPr>
              <w:t>no longer under effective hostile fire</w:t>
            </w:r>
            <w:r w:rsidRPr="007C65E4">
              <w:rPr>
                <w:rFonts w:ascii="Times New Roman" w:hAnsi="Times New Roman" w:cs="Times New Roman"/>
                <w:bCs/>
                <w:sz w:val="20"/>
                <w:szCs w:val="20"/>
              </w:rPr>
              <w:t>. It also applies to situations in which an injury has occurred, but there has been no hostile fire. Available medical equipment is still limited to that carried into the field by unit personnel. Time to evacuation to a medical treatment facility may vary considerably.</w:t>
            </w:r>
          </w:p>
        </w:tc>
        <w:tc>
          <w:tcPr>
            <w:tcW w:w="7290" w:type="dxa"/>
          </w:tcPr>
          <w:p w14:paraId="3829DA54"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 tactical situation is different in Tactical Field Care.</w:t>
            </w:r>
          </w:p>
          <w:p w14:paraId="38A99F82"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 first responder and the casualty are not under effective hostile fire.</w:t>
            </w:r>
          </w:p>
          <w:p w14:paraId="5E5913A5"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This means you have some time and relative safety, to provide further medical care.</w:t>
            </w:r>
          </w:p>
          <w:p w14:paraId="318A93E5" w14:textId="7520E8CA"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 xml:space="preserve">Remember – effective hostile fire could appear or resume at any time. </w:t>
            </w:r>
          </w:p>
        </w:tc>
      </w:tr>
      <w:tr w:rsidR="00F73D56" w14:paraId="035230C6" w14:textId="77777777" w:rsidTr="00637E9F">
        <w:trPr>
          <w:cantSplit/>
        </w:trPr>
        <w:tc>
          <w:tcPr>
            <w:tcW w:w="565" w:type="dxa"/>
            <w:vAlign w:val="center"/>
          </w:tcPr>
          <w:p w14:paraId="52EDCF99"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841F050" w14:textId="633643DE" w:rsidR="00F73D56" w:rsidRDefault="007C65E4" w:rsidP="00F87882">
            <w:pPr>
              <w:ind w:right="-720"/>
              <w:rPr>
                <w:noProof/>
              </w:rPr>
            </w:pPr>
            <w:r>
              <w:rPr>
                <w:noProof/>
              </w:rPr>
              <w:drawing>
                <wp:inline distT="0" distB="0" distL="0" distR="0" wp14:anchorId="40BEECCC" wp14:editId="0CA2F8FA">
                  <wp:extent cx="1162050" cy="871855"/>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64599C5"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Tactical Evacuation Care</w:t>
            </w:r>
          </w:p>
          <w:p w14:paraId="7728ED22" w14:textId="77777777" w:rsidR="007C65E4" w:rsidRDefault="007C65E4" w:rsidP="00E869E4">
            <w:pPr>
              <w:rPr>
                <w:rFonts w:ascii="Times New Roman" w:hAnsi="Times New Roman" w:cs="Times New Roman"/>
                <w:b/>
                <w:bCs/>
                <w:sz w:val="20"/>
                <w:szCs w:val="20"/>
              </w:rPr>
            </w:pPr>
          </w:p>
          <w:p w14:paraId="64ACDB5E" w14:textId="1B261A9F"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Tactical Evacuation Care is the care rendered once the casualty has been picked up by an aircraft, ground vehicle or boat. Additional medical personnel and equipment that may have been pre-staged should be available in this phase of casualty management.</w:t>
            </w:r>
          </w:p>
        </w:tc>
        <w:tc>
          <w:tcPr>
            <w:tcW w:w="7290" w:type="dxa"/>
          </w:tcPr>
          <w:p w14:paraId="68505890"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Tactical Evacuation Care is similar to TFC in many respects.</w:t>
            </w:r>
          </w:p>
          <w:p w14:paraId="6D628B2A"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However, the presence of extra medical personnel and equipment on the evacuation asset may enable some additional care. It is not generally expected that combatants will care for casualties during evacuation. If it does happen, you will apply the skills you learn for Care Under Fire and Tactical Field Care.</w:t>
            </w:r>
          </w:p>
          <w:p w14:paraId="566888BA" w14:textId="5D96B0C8"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The key principle in TACEVAC is that care and monitoring MUST be continued until the casualty is transferred to a higher level of care.</w:t>
            </w:r>
          </w:p>
        </w:tc>
      </w:tr>
      <w:tr w:rsidR="00F73D56" w14:paraId="1BF2B145" w14:textId="77777777" w:rsidTr="00637E9F">
        <w:trPr>
          <w:cantSplit/>
        </w:trPr>
        <w:tc>
          <w:tcPr>
            <w:tcW w:w="565" w:type="dxa"/>
            <w:vAlign w:val="center"/>
          </w:tcPr>
          <w:p w14:paraId="50BB9EDF"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CAB08C" w14:textId="55E97DB6" w:rsidR="00F73D56" w:rsidRDefault="007C65E4" w:rsidP="00F87882">
            <w:pPr>
              <w:ind w:right="-720"/>
              <w:rPr>
                <w:noProof/>
              </w:rPr>
            </w:pPr>
            <w:r>
              <w:rPr>
                <w:noProof/>
              </w:rPr>
              <w:drawing>
                <wp:inline distT="0" distB="0" distL="0" distR="0" wp14:anchorId="47569E0F" wp14:editId="54E0FA27">
                  <wp:extent cx="1162050" cy="87185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10A1E0"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Summary of Key Points</w:t>
            </w:r>
          </w:p>
          <w:p w14:paraId="7F1ECE0F" w14:textId="77777777" w:rsidR="007C65E4" w:rsidRDefault="007C65E4" w:rsidP="00E869E4">
            <w:pPr>
              <w:rPr>
                <w:rFonts w:ascii="Times New Roman" w:hAnsi="Times New Roman" w:cs="Times New Roman"/>
                <w:b/>
                <w:bCs/>
                <w:sz w:val="20"/>
                <w:szCs w:val="20"/>
              </w:rPr>
            </w:pPr>
          </w:p>
          <w:p w14:paraId="411760C7"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Prehospital trauma care in tactical settings is very different from that in civilian settings.</w:t>
            </w:r>
          </w:p>
          <w:p w14:paraId="38E88B3C"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 xml:space="preserve">Tactical and environmental factors have a profound impact on trauma care rendered on the battlefield. </w:t>
            </w:r>
          </w:p>
          <w:p w14:paraId="4C324793"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Good medicine can be bad tactics.</w:t>
            </w:r>
          </w:p>
          <w:p w14:paraId="3FF0B6E2"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Up to 24% of combat deaths today are potentially preventable.</w:t>
            </w:r>
          </w:p>
          <w:p w14:paraId="10A4C5D6"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Good first responder care is critical.</w:t>
            </w:r>
          </w:p>
          <w:p w14:paraId="22E3B50A" w14:textId="76AB3A27" w:rsidR="007C65E4" w:rsidRPr="007C65E4" w:rsidRDefault="007C65E4" w:rsidP="007C65E4">
            <w:pPr>
              <w:numPr>
                <w:ilvl w:val="0"/>
                <w:numId w:val="35"/>
              </w:numPr>
              <w:tabs>
                <w:tab w:val="clear" w:pos="720"/>
              </w:tabs>
              <w:ind w:left="245" w:hanging="155"/>
              <w:rPr>
                <w:rFonts w:ascii="Times New Roman" w:hAnsi="Times New Roman" w:cs="Times New Roman"/>
                <w:bCs/>
                <w:color w:val="FF0000"/>
                <w:sz w:val="20"/>
                <w:szCs w:val="20"/>
              </w:rPr>
            </w:pPr>
            <w:r w:rsidRPr="007C65E4">
              <w:rPr>
                <w:rFonts w:ascii="Times New Roman" w:hAnsi="Times New Roman" w:cs="Times New Roman"/>
                <w:b/>
                <w:bCs/>
                <w:color w:val="FF0000"/>
                <w:sz w:val="20"/>
                <w:szCs w:val="20"/>
              </w:rPr>
              <w:t>TCCC will give you the tools you need!</w:t>
            </w:r>
          </w:p>
        </w:tc>
        <w:tc>
          <w:tcPr>
            <w:tcW w:w="7290" w:type="dxa"/>
          </w:tcPr>
          <w:p w14:paraId="0E3F5C45"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 xml:space="preserve">TCCC has resulted in significantly lower death rates in combat. </w:t>
            </w:r>
          </w:p>
          <w:p w14:paraId="2FC387C7"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Good battlefield care is paramount in avoiding preventable deaths.</w:t>
            </w:r>
          </w:p>
          <w:p w14:paraId="14A513BB" w14:textId="77FF4E0F" w:rsidR="00F73D56" w:rsidRPr="00F73D56" w:rsidRDefault="00E21AC9" w:rsidP="00F73D56">
            <w:pPr>
              <w:ind w:right="-18"/>
              <w:rPr>
                <w:rFonts w:ascii="Times New Roman" w:hAnsi="Times New Roman" w:cs="Times New Roman"/>
                <w:sz w:val="20"/>
                <w:szCs w:val="20"/>
              </w:rPr>
            </w:pPr>
            <w:r w:rsidRPr="00E21AC9">
              <w:rPr>
                <w:rFonts w:ascii="Times New Roman" w:hAnsi="Times New Roman" w:cs="Times New Roman"/>
                <w:sz w:val="20"/>
                <w:szCs w:val="20"/>
              </w:rPr>
              <w:t>You can help.</w:t>
            </w:r>
          </w:p>
        </w:tc>
      </w:tr>
      <w:tr w:rsidR="00F73D56" w14:paraId="7E93071D" w14:textId="77777777" w:rsidTr="00637E9F">
        <w:trPr>
          <w:cantSplit/>
        </w:trPr>
        <w:tc>
          <w:tcPr>
            <w:tcW w:w="565" w:type="dxa"/>
            <w:vAlign w:val="center"/>
          </w:tcPr>
          <w:p w14:paraId="3D066029"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A3E554" w14:textId="011CA086" w:rsidR="00F73D56" w:rsidRDefault="00E21AC9" w:rsidP="00F87882">
            <w:pPr>
              <w:ind w:right="-720"/>
              <w:rPr>
                <w:noProof/>
              </w:rPr>
            </w:pPr>
            <w:r>
              <w:rPr>
                <w:noProof/>
              </w:rPr>
              <w:drawing>
                <wp:inline distT="0" distB="0" distL="0" distR="0" wp14:anchorId="1B2D5240" wp14:editId="2740EEF9">
                  <wp:extent cx="1162050" cy="871855"/>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3B7884F" w14:textId="77777777" w:rsid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Summary of Key Points</w:t>
            </w:r>
          </w:p>
          <w:p w14:paraId="22F4FCBE" w14:textId="77777777" w:rsidR="00E21AC9" w:rsidRDefault="00E21AC9" w:rsidP="00E869E4">
            <w:pPr>
              <w:rPr>
                <w:rFonts w:ascii="Times New Roman" w:hAnsi="Times New Roman" w:cs="Times New Roman"/>
                <w:b/>
                <w:bCs/>
                <w:sz w:val="20"/>
                <w:szCs w:val="20"/>
              </w:rPr>
            </w:pPr>
          </w:p>
          <w:p w14:paraId="57910376" w14:textId="77777777" w:rsidR="00481C8C" w:rsidRPr="00E21AC9" w:rsidRDefault="00E21AC9" w:rsidP="00E21AC9">
            <w:pPr>
              <w:numPr>
                <w:ilvl w:val="0"/>
                <w:numId w:val="36"/>
              </w:numPr>
              <w:tabs>
                <w:tab w:val="clear" w:pos="720"/>
              </w:tabs>
              <w:ind w:left="245" w:hanging="155"/>
              <w:rPr>
                <w:rFonts w:ascii="Times New Roman" w:hAnsi="Times New Roman" w:cs="Times New Roman"/>
                <w:bCs/>
                <w:sz w:val="20"/>
                <w:szCs w:val="20"/>
              </w:rPr>
            </w:pPr>
            <w:r w:rsidRPr="00E21AC9">
              <w:rPr>
                <w:rFonts w:ascii="Times New Roman" w:hAnsi="Times New Roman" w:cs="Times New Roman"/>
                <w:b/>
                <w:bCs/>
                <w:sz w:val="20"/>
                <w:szCs w:val="20"/>
              </w:rPr>
              <w:t>Three phases of care in TCCC</w:t>
            </w:r>
          </w:p>
          <w:p w14:paraId="713E9A89" w14:textId="77777777" w:rsidR="00481C8C"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Care Under Fire</w:t>
            </w:r>
          </w:p>
          <w:p w14:paraId="09BB5D5A" w14:textId="77777777" w:rsidR="00481C8C"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Tactical Field Care</w:t>
            </w:r>
          </w:p>
          <w:p w14:paraId="02A19898" w14:textId="33B7E126" w:rsidR="00E21AC9"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TACEVAC Care</w:t>
            </w:r>
          </w:p>
        </w:tc>
        <w:tc>
          <w:tcPr>
            <w:tcW w:w="7290" w:type="dxa"/>
          </w:tcPr>
          <w:p w14:paraId="060033B0"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Care Under Fire is the very limited care that can be provided while the casualty and the provider are under effective enemy fire.</w:t>
            </w:r>
          </w:p>
          <w:p w14:paraId="50CB91B9"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Tactical Field Care is performed on the battlefield, but not under effective enemy fire.</w:t>
            </w:r>
          </w:p>
          <w:p w14:paraId="0C67A0DD" w14:textId="3EF56FFE" w:rsidR="00F73D56" w:rsidRPr="00F73D56" w:rsidRDefault="00E21AC9" w:rsidP="00F73D56">
            <w:pPr>
              <w:ind w:right="-18"/>
              <w:rPr>
                <w:rFonts w:ascii="Times New Roman" w:hAnsi="Times New Roman" w:cs="Times New Roman"/>
                <w:sz w:val="20"/>
                <w:szCs w:val="20"/>
              </w:rPr>
            </w:pPr>
            <w:r w:rsidRPr="00E21AC9">
              <w:rPr>
                <w:rFonts w:ascii="Times New Roman" w:hAnsi="Times New Roman" w:cs="Times New Roman"/>
                <w:sz w:val="20"/>
                <w:szCs w:val="20"/>
              </w:rPr>
              <w:t>TACEVAC Care is rendered during transport off the battlefield on the way to more definitive care.</w:t>
            </w:r>
          </w:p>
        </w:tc>
      </w:tr>
      <w:tr w:rsidR="00F73D56" w14:paraId="06133C98" w14:textId="77777777" w:rsidTr="00637E9F">
        <w:trPr>
          <w:cantSplit/>
        </w:trPr>
        <w:tc>
          <w:tcPr>
            <w:tcW w:w="565" w:type="dxa"/>
            <w:vAlign w:val="center"/>
          </w:tcPr>
          <w:p w14:paraId="0BBDA490"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55ED234" w14:textId="27B7FE11" w:rsidR="00F73D56" w:rsidRDefault="00B47281" w:rsidP="00F87882">
            <w:pPr>
              <w:ind w:right="-720"/>
              <w:rPr>
                <w:noProof/>
              </w:rPr>
            </w:pPr>
            <w:r>
              <w:rPr>
                <w:noProof/>
              </w:rPr>
              <w:drawing>
                <wp:inline distT="0" distB="0" distL="0" distR="0" wp14:anchorId="52DA98FE" wp14:editId="0901DE40">
                  <wp:extent cx="1162050" cy="871855"/>
                  <wp:effectExtent l="0" t="0" r="635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9B3CB9" w14:textId="77777777" w:rsid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Summary of Key Points</w:t>
            </w:r>
          </w:p>
          <w:p w14:paraId="19758710" w14:textId="77777777" w:rsidR="00E21AC9" w:rsidRDefault="00E21AC9" w:rsidP="00E869E4">
            <w:pPr>
              <w:rPr>
                <w:rFonts w:ascii="Times New Roman" w:hAnsi="Times New Roman" w:cs="Times New Roman"/>
                <w:b/>
                <w:bCs/>
                <w:sz w:val="20"/>
                <w:szCs w:val="20"/>
              </w:rPr>
            </w:pPr>
          </w:p>
          <w:p w14:paraId="05CB0EFC" w14:textId="77777777" w:rsidR="00481C8C" w:rsidRPr="00E21AC9"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TCCC – designed for combat</w:t>
            </w:r>
          </w:p>
          <w:p w14:paraId="5A0A7BA3" w14:textId="77777777" w:rsidR="00481C8C" w:rsidRPr="00E21AC9"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NOT designed for civilian trauma settings</w:t>
            </w:r>
          </w:p>
          <w:p w14:paraId="21B2B69C" w14:textId="0B00AE5A" w:rsidR="00E21AC9" w:rsidRPr="00B47281"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But may have applicability in some cases</w:t>
            </w:r>
            <w:r w:rsidR="00B47281">
              <w:rPr>
                <w:rFonts w:ascii="Times New Roman" w:hAnsi="Times New Roman" w:cs="Times New Roman"/>
                <w:b/>
                <w:bCs/>
                <w:sz w:val="20"/>
                <w:szCs w:val="20"/>
              </w:rPr>
              <w:t>,</w:t>
            </w:r>
            <w:r w:rsidR="00B47281" w:rsidRPr="00B47281">
              <w:rPr>
                <w:rFonts w:ascii="Times New Roman" w:eastAsia="Times New Roman" w:hAnsi="Times New Roman" w:cs="Times New Roman"/>
                <w:b/>
                <w:bCs/>
                <w:color w:val="000000" w:themeColor="text1"/>
                <w:kern w:val="24"/>
                <w:sz w:val="56"/>
                <w:szCs w:val="56"/>
              </w:rPr>
              <w:t xml:space="preserve"> </w:t>
            </w:r>
            <w:r w:rsidR="00B47281">
              <w:rPr>
                <w:rFonts w:ascii="Times New Roman" w:hAnsi="Times New Roman" w:cs="Times New Roman"/>
                <w:b/>
                <w:bCs/>
                <w:sz w:val="20"/>
                <w:szCs w:val="20"/>
              </w:rPr>
              <w:t>especially</w:t>
            </w:r>
            <w:r w:rsidR="00B47281" w:rsidRPr="00B47281">
              <w:rPr>
                <w:rFonts w:ascii="Times New Roman" w:hAnsi="Times New Roman" w:cs="Times New Roman"/>
                <w:b/>
                <w:bCs/>
                <w:sz w:val="20"/>
                <w:szCs w:val="20"/>
              </w:rPr>
              <w:t xml:space="preserve"> active shooter incidents and other mass casualty events like the Boston Marathon bombing.</w:t>
            </w:r>
          </w:p>
        </w:tc>
        <w:tc>
          <w:tcPr>
            <w:tcW w:w="7290" w:type="dxa"/>
          </w:tcPr>
          <w:p w14:paraId="28360E52" w14:textId="342D5FF4"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 xml:space="preserve">Read </w:t>
            </w:r>
            <w:r w:rsidR="00B47281">
              <w:rPr>
                <w:rFonts w:ascii="Times New Roman" w:hAnsi="Times New Roman" w:cs="Times New Roman"/>
                <w:sz w:val="20"/>
                <w:szCs w:val="20"/>
              </w:rPr>
              <w:t xml:space="preserve">the </w:t>
            </w:r>
            <w:r w:rsidRPr="00E21AC9">
              <w:rPr>
                <w:rFonts w:ascii="Times New Roman" w:hAnsi="Times New Roman" w:cs="Times New Roman"/>
                <w:sz w:val="20"/>
                <w:szCs w:val="20"/>
              </w:rPr>
              <w:t>text.</w:t>
            </w:r>
          </w:p>
          <w:p w14:paraId="60144E78" w14:textId="77777777" w:rsidR="00F73D56" w:rsidRPr="00F73D56" w:rsidRDefault="00F73D56" w:rsidP="00F73D56">
            <w:pPr>
              <w:ind w:right="-18"/>
              <w:rPr>
                <w:rFonts w:ascii="Times New Roman" w:hAnsi="Times New Roman" w:cs="Times New Roman"/>
                <w:sz w:val="20"/>
                <w:szCs w:val="20"/>
              </w:rPr>
            </w:pPr>
          </w:p>
        </w:tc>
      </w:tr>
      <w:tr w:rsidR="00F73D56" w14:paraId="0B4D9DA7" w14:textId="77777777" w:rsidTr="00637E9F">
        <w:trPr>
          <w:cantSplit/>
        </w:trPr>
        <w:tc>
          <w:tcPr>
            <w:tcW w:w="565" w:type="dxa"/>
            <w:vAlign w:val="center"/>
          </w:tcPr>
          <w:p w14:paraId="08EF683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37DC358" w14:textId="3E787A47" w:rsidR="00F73D56" w:rsidRDefault="00E21AC9" w:rsidP="00F87882">
            <w:pPr>
              <w:ind w:right="-720"/>
              <w:rPr>
                <w:noProof/>
              </w:rPr>
            </w:pPr>
            <w:r>
              <w:rPr>
                <w:noProof/>
              </w:rPr>
              <w:drawing>
                <wp:inline distT="0" distB="0" distL="0" distR="0" wp14:anchorId="6C398818" wp14:editId="5BB4B45F">
                  <wp:extent cx="1162050" cy="871855"/>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BBFE1A" w14:textId="72189988" w:rsidR="00F73D56" w:rsidRP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Questions?</w:t>
            </w:r>
          </w:p>
        </w:tc>
        <w:tc>
          <w:tcPr>
            <w:tcW w:w="7290" w:type="dxa"/>
          </w:tcPr>
          <w:p w14:paraId="4910244E" w14:textId="77777777" w:rsidR="00F73D56" w:rsidRPr="00F73D56" w:rsidRDefault="00F73D56" w:rsidP="00F73D56">
            <w:pPr>
              <w:ind w:right="-18"/>
              <w:rPr>
                <w:rFonts w:ascii="Times New Roman" w:hAnsi="Times New Roman" w:cs="Times New Roman"/>
                <w:sz w:val="20"/>
                <w:szCs w:val="20"/>
              </w:rPr>
            </w:pPr>
          </w:p>
        </w:tc>
      </w:tr>
    </w:tbl>
    <w:p w14:paraId="19A56253" w14:textId="77777777" w:rsidR="00EE61FF" w:rsidRDefault="00EE61FF" w:rsidP="00F87882">
      <w:pPr>
        <w:ind w:left="-720" w:right="-720"/>
      </w:pPr>
    </w:p>
    <w:sectPr w:rsidR="00EE61FF" w:rsidSect="00E869E4">
      <w:headerReference w:type="even" r:id="rId62"/>
      <w:headerReference w:type="default" r:id="rId63"/>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5B1F31" w14:textId="77777777" w:rsidR="000854B9" w:rsidRDefault="000854B9" w:rsidP="00F87882">
      <w:r>
        <w:separator/>
      </w:r>
    </w:p>
  </w:endnote>
  <w:endnote w:type="continuationSeparator" w:id="0">
    <w:p w14:paraId="5CC3FD8A" w14:textId="77777777" w:rsidR="000854B9" w:rsidRDefault="000854B9"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w:panose1 w:val="02020603050405020304"/>
    <w:charset w:val="00"/>
    <w:family w:val="roman"/>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C644E2" w14:textId="77777777" w:rsidR="000854B9" w:rsidRDefault="000854B9" w:rsidP="00F87882">
      <w:r>
        <w:separator/>
      </w:r>
    </w:p>
  </w:footnote>
  <w:footnote w:type="continuationSeparator" w:id="0">
    <w:p w14:paraId="1AE04B87" w14:textId="77777777" w:rsidR="000854B9" w:rsidRDefault="000854B9" w:rsidP="00F878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73E63" w14:textId="77777777" w:rsidR="002B77CB" w:rsidRDefault="002B77CB" w:rsidP="00C278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2B77CB" w:rsidRDefault="002B77CB" w:rsidP="00A014B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920DD" w14:textId="770D25E8" w:rsidR="002B77CB" w:rsidRDefault="002B77CB" w:rsidP="00C278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C4D59">
      <w:rPr>
        <w:rStyle w:val="PageNumber"/>
        <w:noProof/>
      </w:rPr>
      <w:t>8</w:t>
    </w:r>
    <w:r>
      <w:rPr>
        <w:rStyle w:val="PageNumber"/>
      </w:rPr>
      <w:fldChar w:fldCharType="end"/>
    </w:r>
  </w:p>
  <w:p w14:paraId="30FE8432" w14:textId="58E573DC" w:rsidR="002B77CB" w:rsidRPr="00A014BE" w:rsidRDefault="009C0AF9" w:rsidP="00A014BE">
    <w:pPr>
      <w:pStyle w:val="Header"/>
      <w:tabs>
        <w:tab w:val="clear" w:pos="8640"/>
      </w:tabs>
      <w:ind w:left="-810" w:right="360"/>
      <w:jc w:val="center"/>
      <w:rPr>
        <w:b/>
        <w:sz w:val="28"/>
        <w:szCs w:val="28"/>
      </w:rPr>
    </w:pPr>
    <w:r>
      <w:rPr>
        <w:b/>
        <w:sz w:val="28"/>
        <w:szCs w:val="28"/>
        <w:u w:val="single"/>
      </w:rPr>
      <w:t>TCCC for All Combatants 16</w:t>
    </w:r>
    <w:r w:rsidR="00E064AF">
      <w:rPr>
        <w:b/>
        <w:sz w:val="28"/>
        <w:szCs w:val="28"/>
        <w:u w:val="single"/>
      </w:rPr>
      <w:t>0603</w:t>
    </w:r>
    <w:r w:rsidR="002B77CB" w:rsidRPr="00FE7790">
      <w:rPr>
        <w:b/>
        <w:sz w:val="28"/>
        <w:szCs w:val="28"/>
        <w:u w:val="single"/>
      </w:rPr>
      <w:t xml:space="preserve">                   </w:t>
    </w:r>
    <w:r w:rsidR="002B77CB">
      <w:rPr>
        <w:b/>
        <w:sz w:val="28"/>
        <w:szCs w:val="28"/>
        <w:u w:val="single"/>
      </w:rPr>
      <w:t xml:space="preserve">                  Introduction to TCCC</w:t>
    </w:r>
    <w:r w:rsidR="002B77CB" w:rsidRPr="00FE7790">
      <w:rPr>
        <w:b/>
        <w:sz w:val="28"/>
        <w:szCs w:val="28"/>
        <w:u w:val="single"/>
      </w:rPr>
      <w:t xml:space="preserve"> Instructor Guide</w:t>
    </w:r>
    <w:r w:rsidR="002B77CB">
      <w:rPr>
        <w:b/>
        <w:sz w:val="28"/>
        <w:szCs w:val="28"/>
      </w:rPr>
      <w:t xml:space="preserve">   </w:t>
    </w:r>
  </w:p>
  <w:p w14:paraId="2F2237B3" w14:textId="77777777" w:rsidR="002B77CB" w:rsidRDefault="002B77CB" w:rsidP="00FE7790">
    <w:pPr>
      <w:pStyle w:val="Header"/>
      <w:tabs>
        <w:tab w:val="clear" w:pos="8640"/>
      </w:tabs>
      <w:ind w:left="-450" w:right="-720"/>
      <w:rPr>
        <w:b/>
        <w:u w:val="single"/>
      </w:rPr>
    </w:pPr>
  </w:p>
  <w:p w14:paraId="4EBF9715" w14:textId="77777777" w:rsidR="002B77CB" w:rsidRPr="00FE7790" w:rsidRDefault="002B77CB" w:rsidP="00FE7790">
    <w:pPr>
      <w:pStyle w:val="Header"/>
      <w:tabs>
        <w:tab w:val="clear" w:pos="8640"/>
      </w:tabs>
      <w:ind w:left="-450" w:right="-720"/>
      <w:rPr>
        <w:b/>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03FBD"/>
    <w:multiLevelType w:val="hybridMultilevel"/>
    <w:tmpl w:val="DE723E40"/>
    <w:lvl w:ilvl="0" w:tplc="B17C665C">
      <w:start w:val="1"/>
      <w:numFmt w:val="bullet"/>
      <w:lvlText w:val="•"/>
      <w:lvlJc w:val="left"/>
      <w:pPr>
        <w:tabs>
          <w:tab w:val="num" w:pos="720"/>
        </w:tabs>
        <w:ind w:left="720" w:hanging="360"/>
      </w:pPr>
      <w:rPr>
        <w:rFonts w:ascii="Times" w:hAnsi="Times" w:hint="default"/>
      </w:rPr>
    </w:lvl>
    <w:lvl w:ilvl="1" w:tplc="60D2E884" w:tentative="1">
      <w:start w:val="1"/>
      <w:numFmt w:val="bullet"/>
      <w:lvlText w:val="•"/>
      <w:lvlJc w:val="left"/>
      <w:pPr>
        <w:tabs>
          <w:tab w:val="num" w:pos="1440"/>
        </w:tabs>
        <w:ind w:left="1440" w:hanging="360"/>
      </w:pPr>
      <w:rPr>
        <w:rFonts w:ascii="Times" w:hAnsi="Times" w:hint="default"/>
      </w:rPr>
    </w:lvl>
    <w:lvl w:ilvl="2" w:tplc="BAEA27E6" w:tentative="1">
      <w:start w:val="1"/>
      <w:numFmt w:val="bullet"/>
      <w:lvlText w:val="•"/>
      <w:lvlJc w:val="left"/>
      <w:pPr>
        <w:tabs>
          <w:tab w:val="num" w:pos="2160"/>
        </w:tabs>
        <w:ind w:left="2160" w:hanging="360"/>
      </w:pPr>
      <w:rPr>
        <w:rFonts w:ascii="Times" w:hAnsi="Times" w:hint="default"/>
      </w:rPr>
    </w:lvl>
    <w:lvl w:ilvl="3" w:tplc="0ABC3066" w:tentative="1">
      <w:start w:val="1"/>
      <w:numFmt w:val="bullet"/>
      <w:lvlText w:val="•"/>
      <w:lvlJc w:val="left"/>
      <w:pPr>
        <w:tabs>
          <w:tab w:val="num" w:pos="2880"/>
        </w:tabs>
        <w:ind w:left="2880" w:hanging="360"/>
      </w:pPr>
      <w:rPr>
        <w:rFonts w:ascii="Times" w:hAnsi="Times" w:hint="default"/>
      </w:rPr>
    </w:lvl>
    <w:lvl w:ilvl="4" w:tplc="0B6464FC" w:tentative="1">
      <w:start w:val="1"/>
      <w:numFmt w:val="bullet"/>
      <w:lvlText w:val="•"/>
      <w:lvlJc w:val="left"/>
      <w:pPr>
        <w:tabs>
          <w:tab w:val="num" w:pos="3600"/>
        </w:tabs>
        <w:ind w:left="3600" w:hanging="360"/>
      </w:pPr>
      <w:rPr>
        <w:rFonts w:ascii="Times" w:hAnsi="Times" w:hint="default"/>
      </w:rPr>
    </w:lvl>
    <w:lvl w:ilvl="5" w:tplc="8D66E514" w:tentative="1">
      <w:start w:val="1"/>
      <w:numFmt w:val="bullet"/>
      <w:lvlText w:val="•"/>
      <w:lvlJc w:val="left"/>
      <w:pPr>
        <w:tabs>
          <w:tab w:val="num" w:pos="4320"/>
        </w:tabs>
        <w:ind w:left="4320" w:hanging="360"/>
      </w:pPr>
      <w:rPr>
        <w:rFonts w:ascii="Times" w:hAnsi="Times" w:hint="default"/>
      </w:rPr>
    </w:lvl>
    <w:lvl w:ilvl="6" w:tplc="CE58C636" w:tentative="1">
      <w:start w:val="1"/>
      <w:numFmt w:val="bullet"/>
      <w:lvlText w:val="•"/>
      <w:lvlJc w:val="left"/>
      <w:pPr>
        <w:tabs>
          <w:tab w:val="num" w:pos="5040"/>
        </w:tabs>
        <w:ind w:left="5040" w:hanging="360"/>
      </w:pPr>
      <w:rPr>
        <w:rFonts w:ascii="Times" w:hAnsi="Times" w:hint="default"/>
      </w:rPr>
    </w:lvl>
    <w:lvl w:ilvl="7" w:tplc="7DA21284" w:tentative="1">
      <w:start w:val="1"/>
      <w:numFmt w:val="bullet"/>
      <w:lvlText w:val="•"/>
      <w:lvlJc w:val="left"/>
      <w:pPr>
        <w:tabs>
          <w:tab w:val="num" w:pos="5760"/>
        </w:tabs>
        <w:ind w:left="5760" w:hanging="360"/>
      </w:pPr>
      <w:rPr>
        <w:rFonts w:ascii="Times" w:hAnsi="Times" w:hint="default"/>
      </w:rPr>
    </w:lvl>
    <w:lvl w:ilvl="8" w:tplc="AF66573C" w:tentative="1">
      <w:start w:val="1"/>
      <w:numFmt w:val="bullet"/>
      <w:lvlText w:val="•"/>
      <w:lvlJc w:val="left"/>
      <w:pPr>
        <w:tabs>
          <w:tab w:val="num" w:pos="6480"/>
        </w:tabs>
        <w:ind w:left="6480" w:hanging="360"/>
      </w:pPr>
      <w:rPr>
        <w:rFonts w:ascii="Times" w:hAnsi="Times" w:hint="default"/>
      </w:rPr>
    </w:lvl>
  </w:abstractNum>
  <w:abstractNum w:abstractNumId="1" w15:restartNumberingAfterBreak="0">
    <w:nsid w:val="03435FA2"/>
    <w:multiLevelType w:val="hybridMultilevel"/>
    <w:tmpl w:val="07BE76B6"/>
    <w:lvl w:ilvl="0" w:tplc="959622CE">
      <w:start w:val="1"/>
      <w:numFmt w:val="bullet"/>
      <w:lvlText w:val="•"/>
      <w:lvlJc w:val="left"/>
      <w:pPr>
        <w:tabs>
          <w:tab w:val="num" w:pos="720"/>
        </w:tabs>
        <w:ind w:left="720" w:hanging="360"/>
      </w:pPr>
      <w:rPr>
        <w:rFonts w:ascii="Arial" w:hAnsi="Arial" w:hint="default"/>
      </w:rPr>
    </w:lvl>
    <w:lvl w:ilvl="1" w:tplc="B7A0EED6" w:tentative="1">
      <w:start w:val="1"/>
      <w:numFmt w:val="bullet"/>
      <w:lvlText w:val="•"/>
      <w:lvlJc w:val="left"/>
      <w:pPr>
        <w:tabs>
          <w:tab w:val="num" w:pos="1440"/>
        </w:tabs>
        <w:ind w:left="1440" w:hanging="360"/>
      </w:pPr>
      <w:rPr>
        <w:rFonts w:ascii="Arial" w:hAnsi="Arial" w:hint="default"/>
      </w:rPr>
    </w:lvl>
    <w:lvl w:ilvl="2" w:tplc="187C915E" w:tentative="1">
      <w:start w:val="1"/>
      <w:numFmt w:val="bullet"/>
      <w:lvlText w:val="•"/>
      <w:lvlJc w:val="left"/>
      <w:pPr>
        <w:tabs>
          <w:tab w:val="num" w:pos="2160"/>
        </w:tabs>
        <w:ind w:left="2160" w:hanging="360"/>
      </w:pPr>
      <w:rPr>
        <w:rFonts w:ascii="Arial" w:hAnsi="Arial" w:hint="default"/>
      </w:rPr>
    </w:lvl>
    <w:lvl w:ilvl="3" w:tplc="3648E57A" w:tentative="1">
      <w:start w:val="1"/>
      <w:numFmt w:val="bullet"/>
      <w:lvlText w:val="•"/>
      <w:lvlJc w:val="left"/>
      <w:pPr>
        <w:tabs>
          <w:tab w:val="num" w:pos="2880"/>
        </w:tabs>
        <w:ind w:left="2880" w:hanging="360"/>
      </w:pPr>
      <w:rPr>
        <w:rFonts w:ascii="Arial" w:hAnsi="Arial" w:hint="default"/>
      </w:rPr>
    </w:lvl>
    <w:lvl w:ilvl="4" w:tplc="0870F522" w:tentative="1">
      <w:start w:val="1"/>
      <w:numFmt w:val="bullet"/>
      <w:lvlText w:val="•"/>
      <w:lvlJc w:val="left"/>
      <w:pPr>
        <w:tabs>
          <w:tab w:val="num" w:pos="3600"/>
        </w:tabs>
        <w:ind w:left="3600" w:hanging="360"/>
      </w:pPr>
      <w:rPr>
        <w:rFonts w:ascii="Arial" w:hAnsi="Arial" w:hint="default"/>
      </w:rPr>
    </w:lvl>
    <w:lvl w:ilvl="5" w:tplc="CFE890CA" w:tentative="1">
      <w:start w:val="1"/>
      <w:numFmt w:val="bullet"/>
      <w:lvlText w:val="•"/>
      <w:lvlJc w:val="left"/>
      <w:pPr>
        <w:tabs>
          <w:tab w:val="num" w:pos="4320"/>
        </w:tabs>
        <w:ind w:left="4320" w:hanging="360"/>
      </w:pPr>
      <w:rPr>
        <w:rFonts w:ascii="Arial" w:hAnsi="Arial" w:hint="default"/>
      </w:rPr>
    </w:lvl>
    <w:lvl w:ilvl="6" w:tplc="00344328" w:tentative="1">
      <w:start w:val="1"/>
      <w:numFmt w:val="bullet"/>
      <w:lvlText w:val="•"/>
      <w:lvlJc w:val="left"/>
      <w:pPr>
        <w:tabs>
          <w:tab w:val="num" w:pos="5040"/>
        </w:tabs>
        <w:ind w:left="5040" w:hanging="360"/>
      </w:pPr>
      <w:rPr>
        <w:rFonts w:ascii="Arial" w:hAnsi="Arial" w:hint="default"/>
      </w:rPr>
    </w:lvl>
    <w:lvl w:ilvl="7" w:tplc="C3DC831C" w:tentative="1">
      <w:start w:val="1"/>
      <w:numFmt w:val="bullet"/>
      <w:lvlText w:val="•"/>
      <w:lvlJc w:val="left"/>
      <w:pPr>
        <w:tabs>
          <w:tab w:val="num" w:pos="5760"/>
        </w:tabs>
        <w:ind w:left="5760" w:hanging="360"/>
      </w:pPr>
      <w:rPr>
        <w:rFonts w:ascii="Arial" w:hAnsi="Arial" w:hint="default"/>
      </w:rPr>
    </w:lvl>
    <w:lvl w:ilvl="8" w:tplc="5CD0277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5E5BC5"/>
    <w:multiLevelType w:val="hybridMultilevel"/>
    <w:tmpl w:val="CCE03BDE"/>
    <w:lvl w:ilvl="0" w:tplc="4086D77A">
      <w:start w:val="1"/>
      <w:numFmt w:val="bullet"/>
      <w:lvlText w:val="•"/>
      <w:lvlJc w:val="left"/>
      <w:pPr>
        <w:tabs>
          <w:tab w:val="num" w:pos="720"/>
        </w:tabs>
        <w:ind w:left="720" w:hanging="360"/>
      </w:pPr>
      <w:rPr>
        <w:rFonts w:ascii="Arial" w:hAnsi="Arial" w:hint="default"/>
      </w:rPr>
    </w:lvl>
    <w:lvl w:ilvl="1" w:tplc="F04C4194" w:tentative="1">
      <w:start w:val="1"/>
      <w:numFmt w:val="bullet"/>
      <w:lvlText w:val="•"/>
      <w:lvlJc w:val="left"/>
      <w:pPr>
        <w:tabs>
          <w:tab w:val="num" w:pos="1440"/>
        </w:tabs>
        <w:ind w:left="1440" w:hanging="360"/>
      </w:pPr>
      <w:rPr>
        <w:rFonts w:ascii="Arial" w:hAnsi="Arial" w:hint="default"/>
      </w:rPr>
    </w:lvl>
    <w:lvl w:ilvl="2" w:tplc="253CBFA8" w:tentative="1">
      <w:start w:val="1"/>
      <w:numFmt w:val="bullet"/>
      <w:lvlText w:val="•"/>
      <w:lvlJc w:val="left"/>
      <w:pPr>
        <w:tabs>
          <w:tab w:val="num" w:pos="2160"/>
        </w:tabs>
        <w:ind w:left="2160" w:hanging="360"/>
      </w:pPr>
      <w:rPr>
        <w:rFonts w:ascii="Arial" w:hAnsi="Arial" w:hint="default"/>
      </w:rPr>
    </w:lvl>
    <w:lvl w:ilvl="3" w:tplc="3968D616" w:tentative="1">
      <w:start w:val="1"/>
      <w:numFmt w:val="bullet"/>
      <w:lvlText w:val="•"/>
      <w:lvlJc w:val="left"/>
      <w:pPr>
        <w:tabs>
          <w:tab w:val="num" w:pos="2880"/>
        </w:tabs>
        <w:ind w:left="2880" w:hanging="360"/>
      </w:pPr>
      <w:rPr>
        <w:rFonts w:ascii="Arial" w:hAnsi="Arial" w:hint="default"/>
      </w:rPr>
    </w:lvl>
    <w:lvl w:ilvl="4" w:tplc="AA5C05FC" w:tentative="1">
      <w:start w:val="1"/>
      <w:numFmt w:val="bullet"/>
      <w:lvlText w:val="•"/>
      <w:lvlJc w:val="left"/>
      <w:pPr>
        <w:tabs>
          <w:tab w:val="num" w:pos="3600"/>
        </w:tabs>
        <w:ind w:left="3600" w:hanging="360"/>
      </w:pPr>
      <w:rPr>
        <w:rFonts w:ascii="Arial" w:hAnsi="Arial" w:hint="default"/>
      </w:rPr>
    </w:lvl>
    <w:lvl w:ilvl="5" w:tplc="F780A28A" w:tentative="1">
      <w:start w:val="1"/>
      <w:numFmt w:val="bullet"/>
      <w:lvlText w:val="•"/>
      <w:lvlJc w:val="left"/>
      <w:pPr>
        <w:tabs>
          <w:tab w:val="num" w:pos="4320"/>
        </w:tabs>
        <w:ind w:left="4320" w:hanging="360"/>
      </w:pPr>
      <w:rPr>
        <w:rFonts w:ascii="Arial" w:hAnsi="Arial" w:hint="default"/>
      </w:rPr>
    </w:lvl>
    <w:lvl w:ilvl="6" w:tplc="260CF1E4" w:tentative="1">
      <w:start w:val="1"/>
      <w:numFmt w:val="bullet"/>
      <w:lvlText w:val="•"/>
      <w:lvlJc w:val="left"/>
      <w:pPr>
        <w:tabs>
          <w:tab w:val="num" w:pos="5040"/>
        </w:tabs>
        <w:ind w:left="5040" w:hanging="360"/>
      </w:pPr>
      <w:rPr>
        <w:rFonts w:ascii="Arial" w:hAnsi="Arial" w:hint="default"/>
      </w:rPr>
    </w:lvl>
    <w:lvl w:ilvl="7" w:tplc="7AB4AAB2" w:tentative="1">
      <w:start w:val="1"/>
      <w:numFmt w:val="bullet"/>
      <w:lvlText w:val="•"/>
      <w:lvlJc w:val="left"/>
      <w:pPr>
        <w:tabs>
          <w:tab w:val="num" w:pos="5760"/>
        </w:tabs>
        <w:ind w:left="5760" w:hanging="360"/>
      </w:pPr>
      <w:rPr>
        <w:rFonts w:ascii="Arial" w:hAnsi="Arial" w:hint="default"/>
      </w:rPr>
    </w:lvl>
    <w:lvl w:ilvl="8" w:tplc="DC80D3C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F18491E"/>
    <w:multiLevelType w:val="hybridMultilevel"/>
    <w:tmpl w:val="97C27CEA"/>
    <w:lvl w:ilvl="0" w:tplc="A5F6509E">
      <w:start w:val="1"/>
      <w:numFmt w:val="bullet"/>
      <w:lvlText w:val="•"/>
      <w:lvlJc w:val="left"/>
      <w:pPr>
        <w:tabs>
          <w:tab w:val="num" w:pos="720"/>
        </w:tabs>
        <w:ind w:left="720" w:hanging="360"/>
      </w:pPr>
      <w:rPr>
        <w:rFonts w:ascii="Arial" w:hAnsi="Arial" w:hint="default"/>
      </w:rPr>
    </w:lvl>
    <w:lvl w:ilvl="1" w:tplc="0DEEBF4C">
      <w:numFmt w:val="bullet"/>
      <w:lvlText w:val="–"/>
      <w:lvlJc w:val="left"/>
      <w:pPr>
        <w:tabs>
          <w:tab w:val="num" w:pos="1440"/>
        </w:tabs>
        <w:ind w:left="1440" w:hanging="360"/>
      </w:pPr>
      <w:rPr>
        <w:rFonts w:ascii="Arial" w:hAnsi="Arial" w:hint="default"/>
      </w:rPr>
    </w:lvl>
    <w:lvl w:ilvl="2" w:tplc="50DA2422" w:tentative="1">
      <w:start w:val="1"/>
      <w:numFmt w:val="bullet"/>
      <w:lvlText w:val="•"/>
      <w:lvlJc w:val="left"/>
      <w:pPr>
        <w:tabs>
          <w:tab w:val="num" w:pos="2160"/>
        </w:tabs>
        <w:ind w:left="2160" w:hanging="360"/>
      </w:pPr>
      <w:rPr>
        <w:rFonts w:ascii="Arial" w:hAnsi="Arial" w:hint="default"/>
      </w:rPr>
    </w:lvl>
    <w:lvl w:ilvl="3" w:tplc="9260DB3A" w:tentative="1">
      <w:start w:val="1"/>
      <w:numFmt w:val="bullet"/>
      <w:lvlText w:val="•"/>
      <w:lvlJc w:val="left"/>
      <w:pPr>
        <w:tabs>
          <w:tab w:val="num" w:pos="2880"/>
        </w:tabs>
        <w:ind w:left="2880" w:hanging="360"/>
      </w:pPr>
      <w:rPr>
        <w:rFonts w:ascii="Arial" w:hAnsi="Arial" w:hint="default"/>
      </w:rPr>
    </w:lvl>
    <w:lvl w:ilvl="4" w:tplc="C05E47E4" w:tentative="1">
      <w:start w:val="1"/>
      <w:numFmt w:val="bullet"/>
      <w:lvlText w:val="•"/>
      <w:lvlJc w:val="left"/>
      <w:pPr>
        <w:tabs>
          <w:tab w:val="num" w:pos="3600"/>
        </w:tabs>
        <w:ind w:left="3600" w:hanging="360"/>
      </w:pPr>
      <w:rPr>
        <w:rFonts w:ascii="Arial" w:hAnsi="Arial" w:hint="default"/>
      </w:rPr>
    </w:lvl>
    <w:lvl w:ilvl="5" w:tplc="81CAA010" w:tentative="1">
      <w:start w:val="1"/>
      <w:numFmt w:val="bullet"/>
      <w:lvlText w:val="•"/>
      <w:lvlJc w:val="left"/>
      <w:pPr>
        <w:tabs>
          <w:tab w:val="num" w:pos="4320"/>
        </w:tabs>
        <w:ind w:left="4320" w:hanging="360"/>
      </w:pPr>
      <w:rPr>
        <w:rFonts w:ascii="Arial" w:hAnsi="Arial" w:hint="default"/>
      </w:rPr>
    </w:lvl>
    <w:lvl w:ilvl="6" w:tplc="2A50B352" w:tentative="1">
      <w:start w:val="1"/>
      <w:numFmt w:val="bullet"/>
      <w:lvlText w:val="•"/>
      <w:lvlJc w:val="left"/>
      <w:pPr>
        <w:tabs>
          <w:tab w:val="num" w:pos="5040"/>
        </w:tabs>
        <w:ind w:left="5040" w:hanging="360"/>
      </w:pPr>
      <w:rPr>
        <w:rFonts w:ascii="Arial" w:hAnsi="Arial" w:hint="default"/>
      </w:rPr>
    </w:lvl>
    <w:lvl w:ilvl="7" w:tplc="D76ABC5C" w:tentative="1">
      <w:start w:val="1"/>
      <w:numFmt w:val="bullet"/>
      <w:lvlText w:val="•"/>
      <w:lvlJc w:val="left"/>
      <w:pPr>
        <w:tabs>
          <w:tab w:val="num" w:pos="5760"/>
        </w:tabs>
        <w:ind w:left="5760" w:hanging="360"/>
      </w:pPr>
      <w:rPr>
        <w:rFonts w:ascii="Arial" w:hAnsi="Arial" w:hint="default"/>
      </w:rPr>
    </w:lvl>
    <w:lvl w:ilvl="8" w:tplc="B162929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B3665E"/>
    <w:multiLevelType w:val="hybridMultilevel"/>
    <w:tmpl w:val="EAC8A7D2"/>
    <w:lvl w:ilvl="0" w:tplc="8F320F8E">
      <w:start w:val="1"/>
      <w:numFmt w:val="bullet"/>
      <w:lvlText w:val="•"/>
      <w:lvlJc w:val="left"/>
      <w:pPr>
        <w:tabs>
          <w:tab w:val="num" w:pos="720"/>
        </w:tabs>
        <w:ind w:left="720" w:hanging="360"/>
      </w:pPr>
      <w:rPr>
        <w:rFonts w:ascii="Arial" w:hAnsi="Arial" w:hint="default"/>
      </w:rPr>
    </w:lvl>
    <w:lvl w:ilvl="1" w:tplc="0A8CED64">
      <w:numFmt w:val="bullet"/>
      <w:lvlText w:val="–"/>
      <w:lvlJc w:val="left"/>
      <w:pPr>
        <w:tabs>
          <w:tab w:val="num" w:pos="1440"/>
        </w:tabs>
        <w:ind w:left="1440" w:hanging="360"/>
      </w:pPr>
      <w:rPr>
        <w:rFonts w:ascii="Arial" w:hAnsi="Arial" w:hint="default"/>
      </w:rPr>
    </w:lvl>
    <w:lvl w:ilvl="2" w:tplc="CFAA2D5A" w:tentative="1">
      <w:start w:val="1"/>
      <w:numFmt w:val="bullet"/>
      <w:lvlText w:val="•"/>
      <w:lvlJc w:val="left"/>
      <w:pPr>
        <w:tabs>
          <w:tab w:val="num" w:pos="2160"/>
        </w:tabs>
        <w:ind w:left="2160" w:hanging="360"/>
      </w:pPr>
      <w:rPr>
        <w:rFonts w:ascii="Arial" w:hAnsi="Arial" w:hint="default"/>
      </w:rPr>
    </w:lvl>
    <w:lvl w:ilvl="3" w:tplc="1E423FEC" w:tentative="1">
      <w:start w:val="1"/>
      <w:numFmt w:val="bullet"/>
      <w:lvlText w:val="•"/>
      <w:lvlJc w:val="left"/>
      <w:pPr>
        <w:tabs>
          <w:tab w:val="num" w:pos="2880"/>
        </w:tabs>
        <w:ind w:left="2880" w:hanging="360"/>
      </w:pPr>
      <w:rPr>
        <w:rFonts w:ascii="Arial" w:hAnsi="Arial" w:hint="default"/>
      </w:rPr>
    </w:lvl>
    <w:lvl w:ilvl="4" w:tplc="8BE8CA52" w:tentative="1">
      <w:start w:val="1"/>
      <w:numFmt w:val="bullet"/>
      <w:lvlText w:val="•"/>
      <w:lvlJc w:val="left"/>
      <w:pPr>
        <w:tabs>
          <w:tab w:val="num" w:pos="3600"/>
        </w:tabs>
        <w:ind w:left="3600" w:hanging="360"/>
      </w:pPr>
      <w:rPr>
        <w:rFonts w:ascii="Arial" w:hAnsi="Arial" w:hint="default"/>
      </w:rPr>
    </w:lvl>
    <w:lvl w:ilvl="5" w:tplc="3AB47F20" w:tentative="1">
      <w:start w:val="1"/>
      <w:numFmt w:val="bullet"/>
      <w:lvlText w:val="•"/>
      <w:lvlJc w:val="left"/>
      <w:pPr>
        <w:tabs>
          <w:tab w:val="num" w:pos="4320"/>
        </w:tabs>
        <w:ind w:left="4320" w:hanging="360"/>
      </w:pPr>
      <w:rPr>
        <w:rFonts w:ascii="Arial" w:hAnsi="Arial" w:hint="default"/>
      </w:rPr>
    </w:lvl>
    <w:lvl w:ilvl="6" w:tplc="8396AF4C" w:tentative="1">
      <w:start w:val="1"/>
      <w:numFmt w:val="bullet"/>
      <w:lvlText w:val="•"/>
      <w:lvlJc w:val="left"/>
      <w:pPr>
        <w:tabs>
          <w:tab w:val="num" w:pos="5040"/>
        </w:tabs>
        <w:ind w:left="5040" w:hanging="360"/>
      </w:pPr>
      <w:rPr>
        <w:rFonts w:ascii="Arial" w:hAnsi="Arial" w:hint="default"/>
      </w:rPr>
    </w:lvl>
    <w:lvl w:ilvl="7" w:tplc="829E5C4A" w:tentative="1">
      <w:start w:val="1"/>
      <w:numFmt w:val="bullet"/>
      <w:lvlText w:val="•"/>
      <w:lvlJc w:val="left"/>
      <w:pPr>
        <w:tabs>
          <w:tab w:val="num" w:pos="5760"/>
        </w:tabs>
        <w:ind w:left="5760" w:hanging="360"/>
      </w:pPr>
      <w:rPr>
        <w:rFonts w:ascii="Arial" w:hAnsi="Arial" w:hint="default"/>
      </w:rPr>
    </w:lvl>
    <w:lvl w:ilvl="8" w:tplc="F4E2139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3821B59"/>
    <w:multiLevelType w:val="hybridMultilevel"/>
    <w:tmpl w:val="AF90A810"/>
    <w:lvl w:ilvl="0" w:tplc="14CEAA7C">
      <w:start w:val="1"/>
      <w:numFmt w:val="bullet"/>
      <w:lvlText w:val="-"/>
      <w:lvlJc w:val="left"/>
      <w:pPr>
        <w:tabs>
          <w:tab w:val="num" w:pos="720"/>
        </w:tabs>
        <w:ind w:left="720" w:hanging="360"/>
      </w:pPr>
      <w:rPr>
        <w:rFonts w:ascii="Times New Roman" w:hAnsi="Times New Roman" w:hint="default"/>
      </w:rPr>
    </w:lvl>
    <w:lvl w:ilvl="1" w:tplc="E5103242">
      <w:start w:val="1"/>
      <w:numFmt w:val="bullet"/>
      <w:lvlText w:val="-"/>
      <w:lvlJc w:val="left"/>
      <w:pPr>
        <w:tabs>
          <w:tab w:val="num" w:pos="1440"/>
        </w:tabs>
        <w:ind w:left="1440" w:hanging="360"/>
      </w:pPr>
      <w:rPr>
        <w:rFonts w:ascii="Times New Roman" w:hAnsi="Times New Roman" w:hint="default"/>
      </w:rPr>
    </w:lvl>
    <w:lvl w:ilvl="2" w:tplc="67324C44" w:tentative="1">
      <w:start w:val="1"/>
      <w:numFmt w:val="bullet"/>
      <w:lvlText w:val="-"/>
      <w:lvlJc w:val="left"/>
      <w:pPr>
        <w:tabs>
          <w:tab w:val="num" w:pos="2160"/>
        </w:tabs>
        <w:ind w:left="2160" w:hanging="360"/>
      </w:pPr>
      <w:rPr>
        <w:rFonts w:ascii="Times New Roman" w:hAnsi="Times New Roman" w:hint="default"/>
      </w:rPr>
    </w:lvl>
    <w:lvl w:ilvl="3" w:tplc="3C76E742" w:tentative="1">
      <w:start w:val="1"/>
      <w:numFmt w:val="bullet"/>
      <w:lvlText w:val="-"/>
      <w:lvlJc w:val="left"/>
      <w:pPr>
        <w:tabs>
          <w:tab w:val="num" w:pos="2880"/>
        </w:tabs>
        <w:ind w:left="2880" w:hanging="360"/>
      </w:pPr>
      <w:rPr>
        <w:rFonts w:ascii="Times New Roman" w:hAnsi="Times New Roman" w:hint="default"/>
      </w:rPr>
    </w:lvl>
    <w:lvl w:ilvl="4" w:tplc="8EDC3306" w:tentative="1">
      <w:start w:val="1"/>
      <w:numFmt w:val="bullet"/>
      <w:lvlText w:val="-"/>
      <w:lvlJc w:val="left"/>
      <w:pPr>
        <w:tabs>
          <w:tab w:val="num" w:pos="3600"/>
        </w:tabs>
        <w:ind w:left="3600" w:hanging="360"/>
      </w:pPr>
      <w:rPr>
        <w:rFonts w:ascii="Times New Roman" w:hAnsi="Times New Roman" w:hint="default"/>
      </w:rPr>
    </w:lvl>
    <w:lvl w:ilvl="5" w:tplc="C6C6395A" w:tentative="1">
      <w:start w:val="1"/>
      <w:numFmt w:val="bullet"/>
      <w:lvlText w:val="-"/>
      <w:lvlJc w:val="left"/>
      <w:pPr>
        <w:tabs>
          <w:tab w:val="num" w:pos="4320"/>
        </w:tabs>
        <w:ind w:left="4320" w:hanging="360"/>
      </w:pPr>
      <w:rPr>
        <w:rFonts w:ascii="Times New Roman" w:hAnsi="Times New Roman" w:hint="default"/>
      </w:rPr>
    </w:lvl>
    <w:lvl w:ilvl="6" w:tplc="C1B0354A" w:tentative="1">
      <w:start w:val="1"/>
      <w:numFmt w:val="bullet"/>
      <w:lvlText w:val="-"/>
      <w:lvlJc w:val="left"/>
      <w:pPr>
        <w:tabs>
          <w:tab w:val="num" w:pos="5040"/>
        </w:tabs>
        <w:ind w:left="5040" w:hanging="360"/>
      </w:pPr>
      <w:rPr>
        <w:rFonts w:ascii="Times New Roman" w:hAnsi="Times New Roman" w:hint="default"/>
      </w:rPr>
    </w:lvl>
    <w:lvl w:ilvl="7" w:tplc="A198E402" w:tentative="1">
      <w:start w:val="1"/>
      <w:numFmt w:val="bullet"/>
      <w:lvlText w:val="-"/>
      <w:lvlJc w:val="left"/>
      <w:pPr>
        <w:tabs>
          <w:tab w:val="num" w:pos="5760"/>
        </w:tabs>
        <w:ind w:left="5760" w:hanging="360"/>
      </w:pPr>
      <w:rPr>
        <w:rFonts w:ascii="Times New Roman" w:hAnsi="Times New Roman" w:hint="default"/>
      </w:rPr>
    </w:lvl>
    <w:lvl w:ilvl="8" w:tplc="D27EC6DA"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4040C7C"/>
    <w:multiLevelType w:val="hybridMultilevel"/>
    <w:tmpl w:val="5BA0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332BD1"/>
    <w:multiLevelType w:val="hybridMultilevel"/>
    <w:tmpl w:val="48A654A0"/>
    <w:lvl w:ilvl="0" w:tplc="F62217D2">
      <w:start w:val="1"/>
      <w:numFmt w:val="bullet"/>
      <w:lvlText w:val="•"/>
      <w:lvlJc w:val="left"/>
      <w:pPr>
        <w:tabs>
          <w:tab w:val="num" w:pos="720"/>
        </w:tabs>
        <w:ind w:left="720" w:hanging="360"/>
      </w:pPr>
      <w:rPr>
        <w:rFonts w:ascii="Times" w:hAnsi="Times" w:hint="default"/>
      </w:rPr>
    </w:lvl>
    <w:lvl w:ilvl="1" w:tplc="22684828" w:tentative="1">
      <w:start w:val="1"/>
      <w:numFmt w:val="bullet"/>
      <w:lvlText w:val="•"/>
      <w:lvlJc w:val="left"/>
      <w:pPr>
        <w:tabs>
          <w:tab w:val="num" w:pos="1440"/>
        </w:tabs>
        <w:ind w:left="1440" w:hanging="360"/>
      </w:pPr>
      <w:rPr>
        <w:rFonts w:ascii="Times" w:hAnsi="Times" w:hint="default"/>
      </w:rPr>
    </w:lvl>
    <w:lvl w:ilvl="2" w:tplc="7F86A832" w:tentative="1">
      <w:start w:val="1"/>
      <w:numFmt w:val="bullet"/>
      <w:lvlText w:val="•"/>
      <w:lvlJc w:val="left"/>
      <w:pPr>
        <w:tabs>
          <w:tab w:val="num" w:pos="2160"/>
        </w:tabs>
        <w:ind w:left="2160" w:hanging="360"/>
      </w:pPr>
      <w:rPr>
        <w:rFonts w:ascii="Times" w:hAnsi="Times" w:hint="default"/>
      </w:rPr>
    </w:lvl>
    <w:lvl w:ilvl="3" w:tplc="0944BE1C" w:tentative="1">
      <w:start w:val="1"/>
      <w:numFmt w:val="bullet"/>
      <w:lvlText w:val="•"/>
      <w:lvlJc w:val="left"/>
      <w:pPr>
        <w:tabs>
          <w:tab w:val="num" w:pos="2880"/>
        </w:tabs>
        <w:ind w:left="2880" w:hanging="360"/>
      </w:pPr>
      <w:rPr>
        <w:rFonts w:ascii="Times" w:hAnsi="Times" w:hint="default"/>
      </w:rPr>
    </w:lvl>
    <w:lvl w:ilvl="4" w:tplc="E4809DF4" w:tentative="1">
      <w:start w:val="1"/>
      <w:numFmt w:val="bullet"/>
      <w:lvlText w:val="•"/>
      <w:lvlJc w:val="left"/>
      <w:pPr>
        <w:tabs>
          <w:tab w:val="num" w:pos="3600"/>
        </w:tabs>
        <w:ind w:left="3600" w:hanging="360"/>
      </w:pPr>
      <w:rPr>
        <w:rFonts w:ascii="Times" w:hAnsi="Times" w:hint="default"/>
      </w:rPr>
    </w:lvl>
    <w:lvl w:ilvl="5" w:tplc="36FA9DAE" w:tentative="1">
      <w:start w:val="1"/>
      <w:numFmt w:val="bullet"/>
      <w:lvlText w:val="•"/>
      <w:lvlJc w:val="left"/>
      <w:pPr>
        <w:tabs>
          <w:tab w:val="num" w:pos="4320"/>
        </w:tabs>
        <w:ind w:left="4320" w:hanging="360"/>
      </w:pPr>
      <w:rPr>
        <w:rFonts w:ascii="Times" w:hAnsi="Times" w:hint="default"/>
      </w:rPr>
    </w:lvl>
    <w:lvl w:ilvl="6" w:tplc="C178B00A" w:tentative="1">
      <w:start w:val="1"/>
      <w:numFmt w:val="bullet"/>
      <w:lvlText w:val="•"/>
      <w:lvlJc w:val="left"/>
      <w:pPr>
        <w:tabs>
          <w:tab w:val="num" w:pos="5040"/>
        </w:tabs>
        <w:ind w:left="5040" w:hanging="360"/>
      </w:pPr>
      <w:rPr>
        <w:rFonts w:ascii="Times" w:hAnsi="Times" w:hint="default"/>
      </w:rPr>
    </w:lvl>
    <w:lvl w:ilvl="7" w:tplc="DC52FA70" w:tentative="1">
      <w:start w:val="1"/>
      <w:numFmt w:val="bullet"/>
      <w:lvlText w:val="•"/>
      <w:lvlJc w:val="left"/>
      <w:pPr>
        <w:tabs>
          <w:tab w:val="num" w:pos="5760"/>
        </w:tabs>
        <w:ind w:left="5760" w:hanging="360"/>
      </w:pPr>
      <w:rPr>
        <w:rFonts w:ascii="Times" w:hAnsi="Times" w:hint="default"/>
      </w:rPr>
    </w:lvl>
    <w:lvl w:ilvl="8" w:tplc="3A6A6BF4" w:tentative="1">
      <w:start w:val="1"/>
      <w:numFmt w:val="bullet"/>
      <w:lvlText w:val="•"/>
      <w:lvlJc w:val="left"/>
      <w:pPr>
        <w:tabs>
          <w:tab w:val="num" w:pos="6480"/>
        </w:tabs>
        <w:ind w:left="6480" w:hanging="360"/>
      </w:pPr>
      <w:rPr>
        <w:rFonts w:ascii="Times" w:hAnsi="Times" w:hint="default"/>
      </w:rPr>
    </w:lvl>
  </w:abstractNum>
  <w:abstractNum w:abstractNumId="8" w15:restartNumberingAfterBreak="0">
    <w:nsid w:val="146515EC"/>
    <w:multiLevelType w:val="hybridMultilevel"/>
    <w:tmpl w:val="423C6A96"/>
    <w:lvl w:ilvl="0" w:tplc="8D125EB2">
      <w:start w:val="1"/>
      <w:numFmt w:val="bullet"/>
      <w:lvlText w:val="•"/>
      <w:lvlJc w:val="left"/>
      <w:pPr>
        <w:tabs>
          <w:tab w:val="num" w:pos="720"/>
        </w:tabs>
        <w:ind w:left="720" w:hanging="360"/>
      </w:pPr>
      <w:rPr>
        <w:rFonts w:ascii="Arial" w:hAnsi="Arial" w:hint="default"/>
      </w:rPr>
    </w:lvl>
    <w:lvl w:ilvl="1" w:tplc="4AF059C4" w:tentative="1">
      <w:start w:val="1"/>
      <w:numFmt w:val="bullet"/>
      <w:lvlText w:val="•"/>
      <w:lvlJc w:val="left"/>
      <w:pPr>
        <w:tabs>
          <w:tab w:val="num" w:pos="1440"/>
        </w:tabs>
        <w:ind w:left="1440" w:hanging="360"/>
      </w:pPr>
      <w:rPr>
        <w:rFonts w:ascii="Arial" w:hAnsi="Arial" w:hint="default"/>
      </w:rPr>
    </w:lvl>
    <w:lvl w:ilvl="2" w:tplc="2DFA26B2" w:tentative="1">
      <w:start w:val="1"/>
      <w:numFmt w:val="bullet"/>
      <w:lvlText w:val="•"/>
      <w:lvlJc w:val="left"/>
      <w:pPr>
        <w:tabs>
          <w:tab w:val="num" w:pos="2160"/>
        </w:tabs>
        <w:ind w:left="2160" w:hanging="360"/>
      </w:pPr>
      <w:rPr>
        <w:rFonts w:ascii="Arial" w:hAnsi="Arial" w:hint="default"/>
      </w:rPr>
    </w:lvl>
    <w:lvl w:ilvl="3" w:tplc="BE82F11C" w:tentative="1">
      <w:start w:val="1"/>
      <w:numFmt w:val="bullet"/>
      <w:lvlText w:val="•"/>
      <w:lvlJc w:val="left"/>
      <w:pPr>
        <w:tabs>
          <w:tab w:val="num" w:pos="2880"/>
        </w:tabs>
        <w:ind w:left="2880" w:hanging="360"/>
      </w:pPr>
      <w:rPr>
        <w:rFonts w:ascii="Arial" w:hAnsi="Arial" w:hint="default"/>
      </w:rPr>
    </w:lvl>
    <w:lvl w:ilvl="4" w:tplc="87F89956" w:tentative="1">
      <w:start w:val="1"/>
      <w:numFmt w:val="bullet"/>
      <w:lvlText w:val="•"/>
      <w:lvlJc w:val="left"/>
      <w:pPr>
        <w:tabs>
          <w:tab w:val="num" w:pos="3600"/>
        </w:tabs>
        <w:ind w:left="3600" w:hanging="360"/>
      </w:pPr>
      <w:rPr>
        <w:rFonts w:ascii="Arial" w:hAnsi="Arial" w:hint="default"/>
      </w:rPr>
    </w:lvl>
    <w:lvl w:ilvl="5" w:tplc="F620E77C" w:tentative="1">
      <w:start w:val="1"/>
      <w:numFmt w:val="bullet"/>
      <w:lvlText w:val="•"/>
      <w:lvlJc w:val="left"/>
      <w:pPr>
        <w:tabs>
          <w:tab w:val="num" w:pos="4320"/>
        </w:tabs>
        <w:ind w:left="4320" w:hanging="360"/>
      </w:pPr>
      <w:rPr>
        <w:rFonts w:ascii="Arial" w:hAnsi="Arial" w:hint="default"/>
      </w:rPr>
    </w:lvl>
    <w:lvl w:ilvl="6" w:tplc="15325D46" w:tentative="1">
      <w:start w:val="1"/>
      <w:numFmt w:val="bullet"/>
      <w:lvlText w:val="•"/>
      <w:lvlJc w:val="left"/>
      <w:pPr>
        <w:tabs>
          <w:tab w:val="num" w:pos="5040"/>
        </w:tabs>
        <w:ind w:left="5040" w:hanging="360"/>
      </w:pPr>
      <w:rPr>
        <w:rFonts w:ascii="Arial" w:hAnsi="Arial" w:hint="default"/>
      </w:rPr>
    </w:lvl>
    <w:lvl w:ilvl="7" w:tplc="B4107090" w:tentative="1">
      <w:start w:val="1"/>
      <w:numFmt w:val="bullet"/>
      <w:lvlText w:val="•"/>
      <w:lvlJc w:val="left"/>
      <w:pPr>
        <w:tabs>
          <w:tab w:val="num" w:pos="5760"/>
        </w:tabs>
        <w:ind w:left="5760" w:hanging="360"/>
      </w:pPr>
      <w:rPr>
        <w:rFonts w:ascii="Arial" w:hAnsi="Arial" w:hint="default"/>
      </w:rPr>
    </w:lvl>
    <w:lvl w:ilvl="8" w:tplc="A6D4BB3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65B45D1"/>
    <w:multiLevelType w:val="hybridMultilevel"/>
    <w:tmpl w:val="4F6A0FA8"/>
    <w:lvl w:ilvl="0" w:tplc="E1921BF8">
      <w:start w:val="1"/>
      <w:numFmt w:val="bullet"/>
      <w:lvlText w:val="•"/>
      <w:lvlJc w:val="left"/>
      <w:pPr>
        <w:tabs>
          <w:tab w:val="num" w:pos="720"/>
        </w:tabs>
        <w:ind w:left="720" w:hanging="360"/>
      </w:pPr>
      <w:rPr>
        <w:rFonts w:ascii="Arial" w:hAnsi="Arial" w:hint="default"/>
      </w:rPr>
    </w:lvl>
    <w:lvl w:ilvl="1" w:tplc="69DEFF0C" w:tentative="1">
      <w:start w:val="1"/>
      <w:numFmt w:val="bullet"/>
      <w:lvlText w:val="•"/>
      <w:lvlJc w:val="left"/>
      <w:pPr>
        <w:tabs>
          <w:tab w:val="num" w:pos="1440"/>
        </w:tabs>
        <w:ind w:left="1440" w:hanging="360"/>
      </w:pPr>
      <w:rPr>
        <w:rFonts w:ascii="Arial" w:hAnsi="Arial" w:hint="default"/>
      </w:rPr>
    </w:lvl>
    <w:lvl w:ilvl="2" w:tplc="18189790" w:tentative="1">
      <w:start w:val="1"/>
      <w:numFmt w:val="bullet"/>
      <w:lvlText w:val="•"/>
      <w:lvlJc w:val="left"/>
      <w:pPr>
        <w:tabs>
          <w:tab w:val="num" w:pos="2160"/>
        </w:tabs>
        <w:ind w:left="2160" w:hanging="360"/>
      </w:pPr>
      <w:rPr>
        <w:rFonts w:ascii="Arial" w:hAnsi="Arial" w:hint="default"/>
      </w:rPr>
    </w:lvl>
    <w:lvl w:ilvl="3" w:tplc="DBAA920C" w:tentative="1">
      <w:start w:val="1"/>
      <w:numFmt w:val="bullet"/>
      <w:lvlText w:val="•"/>
      <w:lvlJc w:val="left"/>
      <w:pPr>
        <w:tabs>
          <w:tab w:val="num" w:pos="2880"/>
        </w:tabs>
        <w:ind w:left="2880" w:hanging="360"/>
      </w:pPr>
      <w:rPr>
        <w:rFonts w:ascii="Arial" w:hAnsi="Arial" w:hint="default"/>
      </w:rPr>
    </w:lvl>
    <w:lvl w:ilvl="4" w:tplc="83C0CECC" w:tentative="1">
      <w:start w:val="1"/>
      <w:numFmt w:val="bullet"/>
      <w:lvlText w:val="•"/>
      <w:lvlJc w:val="left"/>
      <w:pPr>
        <w:tabs>
          <w:tab w:val="num" w:pos="3600"/>
        </w:tabs>
        <w:ind w:left="3600" w:hanging="360"/>
      </w:pPr>
      <w:rPr>
        <w:rFonts w:ascii="Arial" w:hAnsi="Arial" w:hint="default"/>
      </w:rPr>
    </w:lvl>
    <w:lvl w:ilvl="5" w:tplc="27AC412C" w:tentative="1">
      <w:start w:val="1"/>
      <w:numFmt w:val="bullet"/>
      <w:lvlText w:val="•"/>
      <w:lvlJc w:val="left"/>
      <w:pPr>
        <w:tabs>
          <w:tab w:val="num" w:pos="4320"/>
        </w:tabs>
        <w:ind w:left="4320" w:hanging="360"/>
      </w:pPr>
      <w:rPr>
        <w:rFonts w:ascii="Arial" w:hAnsi="Arial" w:hint="default"/>
      </w:rPr>
    </w:lvl>
    <w:lvl w:ilvl="6" w:tplc="9CEC8B2C" w:tentative="1">
      <w:start w:val="1"/>
      <w:numFmt w:val="bullet"/>
      <w:lvlText w:val="•"/>
      <w:lvlJc w:val="left"/>
      <w:pPr>
        <w:tabs>
          <w:tab w:val="num" w:pos="5040"/>
        </w:tabs>
        <w:ind w:left="5040" w:hanging="360"/>
      </w:pPr>
      <w:rPr>
        <w:rFonts w:ascii="Arial" w:hAnsi="Arial" w:hint="default"/>
      </w:rPr>
    </w:lvl>
    <w:lvl w:ilvl="7" w:tplc="9D2C1D28" w:tentative="1">
      <w:start w:val="1"/>
      <w:numFmt w:val="bullet"/>
      <w:lvlText w:val="•"/>
      <w:lvlJc w:val="left"/>
      <w:pPr>
        <w:tabs>
          <w:tab w:val="num" w:pos="5760"/>
        </w:tabs>
        <w:ind w:left="5760" w:hanging="360"/>
      </w:pPr>
      <w:rPr>
        <w:rFonts w:ascii="Arial" w:hAnsi="Arial" w:hint="default"/>
      </w:rPr>
    </w:lvl>
    <w:lvl w:ilvl="8" w:tplc="FF7E1EE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80F2CEE"/>
    <w:multiLevelType w:val="hybridMultilevel"/>
    <w:tmpl w:val="E1481FB2"/>
    <w:lvl w:ilvl="0" w:tplc="3A18F33C">
      <w:start w:val="1"/>
      <w:numFmt w:val="bullet"/>
      <w:lvlText w:val="•"/>
      <w:lvlJc w:val="left"/>
      <w:pPr>
        <w:tabs>
          <w:tab w:val="num" w:pos="720"/>
        </w:tabs>
        <w:ind w:left="720" w:hanging="360"/>
      </w:pPr>
      <w:rPr>
        <w:rFonts w:ascii="Arial" w:hAnsi="Arial" w:hint="default"/>
      </w:rPr>
    </w:lvl>
    <w:lvl w:ilvl="1" w:tplc="FA24EFEE" w:tentative="1">
      <w:start w:val="1"/>
      <w:numFmt w:val="bullet"/>
      <w:lvlText w:val="•"/>
      <w:lvlJc w:val="left"/>
      <w:pPr>
        <w:tabs>
          <w:tab w:val="num" w:pos="1440"/>
        </w:tabs>
        <w:ind w:left="1440" w:hanging="360"/>
      </w:pPr>
      <w:rPr>
        <w:rFonts w:ascii="Arial" w:hAnsi="Arial" w:hint="default"/>
      </w:rPr>
    </w:lvl>
    <w:lvl w:ilvl="2" w:tplc="31141800" w:tentative="1">
      <w:start w:val="1"/>
      <w:numFmt w:val="bullet"/>
      <w:lvlText w:val="•"/>
      <w:lvlJc w:val="left"/>
      <w:pPr>
        <w:tabs>
          <w:tab w:val="num" w:pos="2160"/>
        </w:tabs>
        <w:ind w:left="2160" w:hanging="360"/>
      </w:pPr>
      <w:rPr>
        <w:rFonts w:ascii="Arial" w:hAnsi="Arial" w:hint="default"/>
      </w:rPr>
    </w:lvl>
    <w:lvl w:ilvl="3" w:tplc="1734680C" w:tentative="1">
      <w:start w:val="1"/>
      <w:numFmt w:val="bullet"/>
      <w:lvlText w:val="•"/>
      <w:lvlJc w:val="left"/>
      <w:pPr>
        <w:tabs>
          <w:tab w:val="num" w:pos="2880"/>
        </w:tabs>
        <w:ind w:left="2880" w:hanging="360"/>
      </w:pPr>
      <w:rPr>
        <w:rFonts w:ascii="Arial" w:hAnsi="Arial" w:hint="default"/>
      </w:rPr>
    </w:lvl>
    <w:lvl w:ilvl="4" w:tplc="2AC2C306" w:tentative="1">
      <w:start w:val="1"/>
      <w:numFmt w:val="bullet"/>
      <w:lvlText w:val="•"/>
      <w:lvlJc w:val="left"/>
      <w:pPr>
        <w:tabs>
          <w:tab w:val="num" w:pos="3600"/>
        </w:tabs>
        <w:ind w:left="3600" w:hanging="360"/>
      </w:pPr>
      <w:rPr>
        <w:rFonts w:ascii="Arial" w:hAnsi="Arial" w:hint="default"/>
      </w:rPr>
    </w:lvl>
    <w:lvl w:ilvl="5" w:tplc="34786890" w:tentative="1">
      <w:start w:val="1"/>
      <w:numFmt w:val="bullet"/>
      <w:lvlText w:val="•"/>
      <w:lvlJc w:val="left"/>
      <w:pPr>
        <w:tabs>
          <w:tab w:val="num" w:pos="4320"/>
        </w:tabs>
        <w:ind w:left="4320" w:hanging="360"/>
      </w:pPr>
      <w:rPr>
        <w:rFonts w:ascii="Arial" w:hAnsi="Arial" w:hint="default"/>
      </w:rPr>
    </w:lvl>
    <w:lvl w:ilvl="6" w:tplc="D8E443F4" w:tentative="1">
      <w:start w:val="1"/>
      <w:numFmt w:val="bullet"/>
      <w:lvlText w:val="•"/>
      <w:lvlJc w:val="left"/>
      <w:pPr>
        <w:tabs>
          <w:tab w:val="num" w:pos="5040"/>
        </w:tabs>
        <w:ind w:left="5040" w:hanging="360"/>
      </w:pPr>
      <w:rPr>
        <w:rFonts w:ascii="Arial" w:hAnsi="Arial" w:hint="default"/>
      </w:rPr>
    </w:lvl>
    <w:lvl w:ilvl="7" w:tplc="4DCE50D6" w:tentative="1">
      <w:start w:val="1"/>
      <w:numFmt w:val="bullet"/>
      <w:lvlText w:val="•"/>
      <w:lvlJc w:val="left"/>
      <w:pPr>
        <w:tabs>
          <w:tab w:val="num" w:pos="5760"/>
        </w:tabs>
        <w:ind w:left="5760" w:hanging="360"/>
      </w:pPr>
      <w:rPr>
        <w:rFonts w:ascii="Arial" w:hAnsi="Arial" w:hint="default"/>
      </w:rPr>
    </w:lvl>
    <w:lvl w:ilvl="8" w:tplc="A738927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9D839D5"/>
    <w:multiLevelType w:val="hybridMultilevel"/>
    <w:tmpl w:val="D6FC3D14"/>
    <w:lvl w:ilvl="0" w:tplc="BB900F22">
      <w:start w:val="1"/>
      <w:numFmt w:val="bullet"/>
      <w:lvlText w:val="•"/>
      <w:lvlJc w:val="left"/>
      <w:pPr>
        <w:tabs>
          <w:tab w:val="num" w:pos="720"/>
        </w:tabs>
        <w:ind w:left="720" w:hanging="360"/>
      </w:pPr>
      <w:rPr>
        <w:rFonts w:ascii="Arial" w:hAnsi="Arial" w:hint="default"/>
      </w:rPr>
    </w:lvl>
    <w:lvl w:ilvl="1" w:tplc="D76CD67C" w:tentative="1">
      <w:start w:val="1"/>
      <w:numFmt w:val="bullet"/>
      <w:lvlText w:val="•"/>
      <w:lvlJc w:val="left"/>
      <w:pPr>
        <w:tabs>
          <w:tab w:val="num" w:pos="1440"/>
        </w:tabs>
        <w:ind w:left="1440" w:hanging="360"/>
      </w:pPr>
      <w:rPr>
        <w:rFonts w:ascii="Arial" w:hAnsi="Arial" w:hint="default"/>
      </w:rPr>
    </w:lvl>
    <w:lvl w:ilvl="2" w:tplc="D03037EE" w:tentative="1">
      <w:start w:val="1"/>
      <w:numFmt w:val="bullet"/>
      <w:lvlText w:val="•"/>
      <w:lvlJc w:val="left"/>
      <w:pPr>
        <w:tabs>
          <w:tab w:val="num" w:pos="2160"/>
        </w:tabs>
        <w:ind w:left="2160" w:hanging="360"/>
      </w:pPr>
      <w:rPr>
        <w:rFonts w:ascii="Arial" w:hAnsi="Arial" w:hint="default"/>
      </w:rPr>
    </w:lvl>
    <w:lvl w:ilvl="3" w:tplc="36CA5F14" w:tentative="1">
      <w:start w:val="1"/>
      <w:numFmt w:val="bullet"/>
      <w:lvlText w:val="•"/>
      <w:lvlJc w:val="left"/>
      <w:pPr>
        <w:tabs>
          <w:tab w:val="num" w:pos="2880"/>
        </w:tabs>
        <w:ind w:left="2880" w:hanging="360"/>
      </w:pPr>
      <w:rPr>
        <w:rFonts w:ascii="Arial" w:hAnsi="Arial" w:hint="default"/>
      </w:rPr>
    </w:lvl>
    <w:lvl w:ilvl="4" w:tplc="16566A66" w:tentative="1">
      <w:start w:val="1"/>
      <w:numFmt w:val="bullet"/>
      <w:lvlText w:val="•"/>
      <w:lvlJc w:val="left"/>
      <w:pPr>
        <w:tabs>
          <w:tab w:val="num" w:pos="3600"/>
        </w:tabs>
        <w:ind w:left="3600" w:hanging="360"/>
      </w:pPr>
      <w:rPr>
        <w:rFonts w:ascii="Arial" w:hAnsi="Arial" w:hint="default"/>
      </w:rPr>
    </w:lvl>
    <w:lvl w:ilvl="5" w:tplc="4232DBCA" w:tentative="1">
      <w:start w:val="1"/>
      <w:numFmt w:val="bullet"/>
      <w:lvlText w:val="•"/>
      <w:lvlJc w:val="left"/>
      <w:pPr>
        <w:tabs>
          <w:tab w:val="num" w:pos="4320"/>
        </w:tabs>
        <w:ind w:left="4320" w:hanging="360"/>
      </w:pPr>
      <w:rPr>
        <w:rFonts w:ascii="Arial" w:hAnsi="Arial" w:hint="default"/>
      </w:rPr>
    </w:lvl>
    <w:lvl w:ilvl="6" w:tplc="94C60FB0" w:tentative="1">
      <w:start w:val="1"/>
      <w:numFmt w:val="bullet"/>
      <w:lvlText w:val="•"/>
      <w:lvlJc w:val="left"/>
      <w:pPr>
        <w:tabs>
          <w:tab w:val="num" w:pos="5040"/>
        </w:tabs>
        <w:ind w:left="5040" w:hanging="360"/>
      </w:pPr>
      <w:rPr>
        <w:rFonts w:ascii="Arial" w:hAnsi="Arial" w:hint="default"/>
      </w:rPr>
    </w:lvl>
    <w:lvl w:ilvl="7" w:tplc="1D98C2E8" w:tentative="1">
      <w:start w:val="1"/>
      <w:numFmt w:val="bullet"/>
      <w:lvlText w:val="•"/>
      <w:lvlJc w:val="left"/>
      <w:pPr>
        <w:tabs>
          <w:tab w:val="num" w:pos="5760"/>
        </w:tabs>
        <w:ind w:left="5760" w:hanging="360"/>
      </w:pPr>
      <w:rPr>
        <w:rFonts w:ascii="Arial" w:hAnsi="Arial" w:hint="default"/>
      </w:rPr>
    </w:lvl>
    <w:lvl w:ilvl="8" w:tplc="B05069D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A6C454E"/>
    <w:multiLevelType w:val="hybridMultilevel"/>
    <w:tmpl w:val="E8EC3864"/>
    <w:lvl w:ilvl="0" w:tplc="CB60A76C">
      <w:start w:val="1"/>
      <w:numFmt w:val="bullet"/>
      <w:lvlText w:val="•"/>
      <w:lvlJc w:val="left"/>
      <w:pPr>
        <w:tabs>
          <w:tab w:val="num" w:pos="720"/>
        </w:tabs>
        <w:ind w:left="720" w:hanging="360"/>
      </w:pPr>
      <w:rPr>
        <w:rFonts w:ascii="Arial" w:hAnsi="Arial" w:hint="default"/>
      </w:rPr>
    </w:lvl>
    <w:lvl w:ilvl="1" w:tplc="5396F0CC" w:tentative="1">
      <w:start w:val="1"/>
      <w:numFmt w:val="bullet"/>
      <w:lvlText w:val="•"/>
      <w:lvlJc w:val="left"/>
      <w:pPr>
        <w:tabs>
          <w:tab w:val="num" w:pos="1440"/>
        </w:tabs>
        <w:ind w:left="1440" w:hanging="360"/>
      </w:pPr>
      <w:rPr>
        <w:rFonts w:ascii="Arial" w:hAnsi="Arial" w:hint="default"/>
      </w:rPr>
    </w:lvl>
    <w:lvl w:ilvl="2" w:tplc="78F27448" w:tentative="1">
      <w:start w:val="1"/>
      <w:numFmt w:val="bullet"/>
      <w:lvlText w:val="•"/>
      <w:lvlJc w:val="left"/>
      <w:pPr>
        <w:tabs>
          <w:tab w:val="num" w:pos="2160"/>
        </w:tabs>
        <w:ind w:left="2160" w:hanging="360"/>
      </w:pPr>
      <w:rPr>
        <w:rFonts w:ascii="Arial" w:hAnsi="Arial" w:hint="default"/>
      </w:rPr>
    </w:lvl>
    <w:lvl w:ilvl="3" w:tplc="8072291A" w:tentative="1">
      <w:start w:val="1"/>
      <w:numFmt w:val="bullet"/>
      <w:lvlText w:val="•"/>
      <w:lvlJc w:val="left"/>
      <w:pPr>
        <w:tabs>
          <w:tab w:val="num" w:pos="2880"/>
        </w:tabs>
        <w:ind w:left="2880" w:hanging="360"/>
      </w:pPr>
      <w:rPr>
        <w:rFonts w:ascii="Arial" w:hAnsi="Arial" w:hint="default"/>
      </w:rPr>
    </w:lvl>
    <w:lvl w:ilvl="4" w:tplc="317A89E2" w:tentative="1">
      <w:start w:val="1"/>
      <w:numFmt w:val="bullet"/>
      <w:lvlText w:val="•"/>
      <w:lvlJc w:val="left"/>
      <w:pPr>
        <w:tabs>
          <w:tab w:val="num" w:pos="3600"/>
        </w:tabs>
        <w:ind w:left="3600" w:hanging="360"/>
      </w:pPr>
      <w:rPr>
        <w:rFonts w:ascii="Arial" w:hAnsi="Arial" w:hint="default"/>
      </w:rPr>
    </w:lvl>
    <w:lvl w:ilvl="5" w:tplc="2018903A" w:tentative="1">
      <w:start w:val="1"/>
      <w:numFmt w:val="bullet"/>
      <w:lvlText w:val="•"/>
      <w:lvlJc w:val="left"/>
      <w:pPr>
        <w:tabs>
          <w:tab w:val="num" w:pos="4320"/>
        </w:tabs>
        <w:ind w:left="4320" w:hanging="360"/>
      </w:pPr>
      <w:rPr>
        <w:rFonts w:ascii="Arial" w:hAnsi="Arial" w:hint="default"/>
      </w:rPr>
    </w:lvl>
    <w:lvl w:ilvl="6" w:tplc="AE72D3E2" w:tentative="1">
      <w:start w:val="1"/>
      <w:numFmt w:val="bullet"/>
      <w:lvlText w:val="•"/>
      <w:lvlJc w:val="left"/>
      <w:pPr>
        <w:tabs>
          <w:tab w:val="num" w:pos="5040"/>
        </w:tabs>
        <w:ind w:left="5040" w:hanging="360"/>
      </w:pPr>
      <w:rPr>
        <w:rFonts w:ascii="Arial" w:hAnsi="Arial" w:hint="default"/>
      </w:rPr>
    </w:lvl>
    <w:lvl w:ilvl="7" w:tplc="10B2EDE8" w:tentative="1">
      <w:start w:val="1"/>
      <w:numFmt w:val="bullet"/>
      <w:lvlText w:val="•"/>
      <w:lvlJc w:val="left"/>
      <w:pPr>
        <w:tabs>
          <w:tab w:val="num" w:pos="5760"/>
        </w:tabs>
        <w:ind w:left="5760" w:hanging="360"/>
      </w:pPr>
      <w:rPr>
        <w:rFonts w:ascii="Arial" w:hAnsi="Arial" w:hint="default"/>
      </w:rPr>
    </w:lvl>
    <w:lvl w:ilvl="8" w:tplc="8D6857F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43700A"/>
    <w:multiLevelType w:val="hybridMultilevel"/>
    <w:tmpl w:val="0E9CB6AA"/>
    <w:lvl w:ilvl="0" w:tplc="312CD60C">
      <w:start w:val="1"/>
      <w:numFmt w:val="bullet"/>
      <w:lvlText w:val="•"/>
      <w:lvlJc w:val="left"/>
      <w:pPr>
        <w:tabs>
          <w:tab w:val="num" w:pos="720"/>
        </w:tabs>
        <w:ind w:left="720" w:hanging="360"/>
      </w:pPr>
      <w:rPr>
        <w:rFonts w:ascii="Arial" w:hAnsi="Arial" w:hint="default"/>
      </w:rPr>
    </w:lvl>
    <w:lvl w:ilvl="1" w:tplc="380EFA7C" w:tentative="1">
      <w:start w:val="1"/>
      <w:numFmt w:val="bullet"/>
      <w:lvlText w:val="•"/>
      <w:lvlJc w:val="left"/>
      <w:pPr>
        <w:tabs>
          <w:tab w:val="num" w:pos="1440"/>
        </w:tabs>
        <w:ind w:left="1440" w:hanging="360"/>
      </w:pPr>
      <w:rPr>
        <w:rFonts w:ascii="Arial" w:hAnsi="Arial" w:hint="default"/>
      </w:rPr>
    </w:lvl>
    <w:lvl w:ilvl="2" w:tplc="EFD2DCC0" w:tentative="1">
      <w:start w:val="1"/>
      <w:numFmt w:val="bullet"/>
      <w:lvlText w:val="•"/>
      <w:lvlJc w:val="left"/>
      <w:pPr>
        <w:tabs>
          <w:tab w:val="num" w:pos="2160"/>
        </w:tabs>
        <w:ind w:left="2160" w:hanging="360"/>
      </w:pPr>
      <w:rPr>
        <w:rFonts w:ascii="Arial" w:hAnsi="Arial" w:hint="default"/>
      </w:rPr>
    </w:lvl>
    <w:lvl w:ilvl="3" w:tplc="6A526C70" w:tentative="1">
      <w:start w:val="1"/>
      <w:numFmt w:val="bullet"/>
      <w:lvlText w:val="•"/>
      <w:lvlJc w:val="left"/>
      <w:pPr>
        <w:tabs>
          <w:tab w:val="num" w:pos="2880"/>
        </w:tabs>
        <w:ind w:left="2880" w:hanging="360"/>
      </w:pPr>
      <w:rPr>
        <w:rFonts w:ascii="Arial" w:hAnsi="Arial" w:hint="default"/>
      </w:rPr>
    </w:lvl>
    <w:lvl w:ilvl="4" w:tplc="8EC0E63A" w:tentative="1">
      <w:start w:val="1"/>
      <w:numFmt w:val="bullet"/>
      <w:lvlText w:val="•"/>
      <w:lvlJc w:val="left"/>
      <w:pPr>
        <w:tabs>
          <w:tab w:val="num" w:pos="3600"/>
        </w:tabs>
        <w:ind w:left="3600" w:hanging="360"/>
      </w:pPr>
      <w:rPr>
        <w:rFonts w:ascii="Arial" w:hAnsi="Arial" w:hint="default"/>
      </w:rPr>
    </w:lvl>
    <w:lvl w:ilvl="5" w:tplc="ED7669F0" w:tentative="1">
      <w:start w:val="1"/>
      <w:numFmt w:val="bullet"/>
      <w:lvlText w:val="•"/>
      <w:lvlJc w:val="left"/>
      <w:pPr>
        <w:tabs>
          <w:tab w:val="num" w:pos="4320"/>
        </w:tabs>
        <w:ind w:left="4320" w:hanging="360"/>
      </w:pPr>
      <w:rPr>
        <w:rFonts w:ascii="Arial" w:hAnsi="Arial" w:hint="default"/>
      </w:rPr>
    </w:lvl>
    <w:lvl w:ilvl="6" w:tplc="9808DD86" w:tentative="1">
      <w:start w:val="1"/>
      <w:numFmt w:val="bullet"/>
      <w:lvlText w:val="•"/>
      <w:lvlJc w:val="left"/>
      <w:pPr>
        <w:tabs>
          <w:tab w:val="num" w:pos="5040"/>
        </w:tabs>
        <w:ind w:left="5040" w:hanging="360"/>
      </w:pPr>
      <w:rPr>
        <w:rFonts w:ascii="Arial" w:hAnsi="Arial" w:hint="default"/>
      </w:rPr>
    </w:lvl>
    <w:lvl w:ilvl="7" w:tplc="1D3290A4" w:tentative="1">
      <w:start w:val="1"/>
      <w:numFmt w:val="bullet"/>
      <w:lvlText w:val="•"/>
      <w:lvlJc w:val="left"/>
      <w:pPr>
        <w:tabs>
          <w:tab w:val="num" w:pos="5760"/>
        </w:tabs>
        <w:ind w:left="5760" w:hanging="360"/>
      </w:pPr>
      <w:rPr>
        <w:rFonts w:ascii="Arial" w:hAnsi="Arial" w:hint="default"/>
      </w:rPr>
    </w:lvl>
    <w:lvl w:ilvl="8" w:tplc="895E602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3A40FD6"/>
    <w:multiLevelType w:val="hybridMultilevel"/>
    <w:tmpl w:val="82C42D10"/>
    <w:lvl w:ilvl="0" w:tplc="31E6B9A6">
      <w:start w:val="1"/>
      <w:numFmt w:val="bullet"/>
      <w:lvlText w:val="•"/>
      <w:lvlJc w:val="left"/>
      <w:pPr>
        <w:tabs>
          <w:tab w:val="num" w:pos="720"/>
        </w:tabs>
        <w:ind w:left="720" w:hanging="360"/>
      </w:pPr>
      <w:rPr>
        <w:rFonts w:ascii="Arial" w:hAnsi="Arial" w:hint="default"/>
      </w:rPr>
    </w:lvl>
    <w:lvl w:ilvl="1" w:tplc="94620B34" w:tentative="1">
      <w:start w:val="1"/>
      <w:numFmt w:val="bullet"/>
      <w:lvlText w:val="•"/>
      <w:lvlJc w:val="left"/>
      <w:pPr>
        <w:tabs>
          <w:tab w:val="num" w:pos="1440"/>
        </w:tabs>
        <w:ind w:left="1440" w:hanging="360"/>
      </w:pPr>
      <w:rPr>
        <w:rFonts w:ascii="Arial" w:hAnsi="Arial" w:hint="default"/>
      </w:rPr>
    </w:lvl>
    <w:lvl w:ilvl="2" w:tplc="280E26FA" w:tentative="1">
      <w:start w:val="1"/>
      <w:numFmt w:val="bullet"/>
      <w:lvlText w:val="•"/>
      <w:lvlJc w:val="left"/>
      <w:pPr>
        <w:tabs>
          <w:tab w:val="num" w:pos="2160"/>
        </w:tabs>
        <w:ind w:left="2160" w:hanging="360"/>
      </w:pPr>
      <w:rPr>
        <w:rFonts w:ascii="Arial" w:hAnsi="Arial" w:hint="default"/>
      </w:rPr>
    </w:lvl>
    <w:lvl w:ilvl="3" w:tplc="91167DA6" w:tentative="1">
      <w:start w:val="1"/>
      <w:numFmt w:val="bullet"/>
      <w:lvlText w:val="•"/>
      <w:lvlJc w:val="left"/>
      <w:pPr>
        <w:tabs>
          <w:tab w:val="num" w:pos="2880"/>
        </w:tabs>
        <w:ind w:left="2880" w:hanging="360"/>
      </w:pPr>
      <w:rPr>
        <w:rFonts w:ascii="Arial" w:hAnsi="Arial" w:hint="default"/>
      </w:rPr>
    </w:lvl>
    <w:lvl w:ilvl="4" w:tplc="E4D0B7FA" w:tentative="1">
      <w:start w:val="1"/>
      <w:numFmt w:val="bullet"/>
      <w:lvlText w:val="•"/>
      <w:lvlJc w:val="left"/>
      <w:pPr>
        <w:tabs>
          <w:tab w:val="num" w:pos="3600"/>
        </w:tabs>
        <w:ind w:left="3600" w:hanging="360"/>
      </w:pPr>
      <w:rPr>
        <w:rFonts w:ascii="Arial" w:hAnsi="Arial" w:hint="default"/>
      </w:rPr>
    </w:lvl>
    <w:lvl w:ilvl="5" w:tplc="7F28A818" w:tentative="1">
      <w:start w:val="1"/>
      <w:numFmt w:val="bullet"/>
      <w:lvlText w:val="•"/>
      <w:lvlJc w:val="left"/>
      <w:pPr>
        <w:tabs>
          <w:tab w:val="num" w:pos="4320"/>
        </w:tabs>
        <w:ind w:left="4320" w:hanging="360"/>
      </w:pPr>
      <w:rPr>
        <w:rFonts w:ascii="Arial" w:hAnsi="Arial" w:hint="default"/>
      </w:rPr>
    </w:lvl>
    <w:lvl w:ilvl="6" w:tplc="17322384" w:tentative="1">
      <w:start w:val="1"/>
      <w:numFmt w:val="bullet"/>
      <w:lvlText w:val="•"/>
      <w:lvlJc w:val="left"/>
      <w:pPr>
        <w:tabs>
          <w:tab w:val="num" w:pos="5040"/>
        </w:tabs>
        <w:ind w:left="5040" w:hanging="360"/>
      </w:pPr>
      <w:rPr>
        <w:rFonts w:ascii="Arial" w:hAnsi="Arial" w:hint="default"/>
      </w:rPr>
    </w:lvl>
    <w:lvl w:ilvl="7" w:tplc="C4D83058" w:tentative="1">
      <w:start w:val="1"/>
      <w:numFmt w:val="bullet"/>
      <w:lvlText w:val="•"/>
      <w:lvlJc w:val="left"/>
      <w:pPr>
        <w:tabs>
          <w:tab w:val="num" w:pos="5760"/>
        </w:tabs>
        <w:ind w:left="5760" w:hanging="360"/>
      </w:pPr>
      <w:rPr>
        <w:rFonts w:ascii="Arial" w:hAnsi="Arial" w:hint="default"/>
      </w:rPr>
    </w:lvl>
    <w:lvl w:ilvl="8" w:tplc="25FE077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98C0BE0"/>
    <w:multiLevelType w:val="hybridMultilevel"/>
    <w:tmpl w:val="89F63F4C"/>
    <w:lvl w:ilvl="0" w:tplc="BD04D7BE">
      <w:start w:val="1"/>
      <w:numFmt w:val="bullet"/>
      <w:lvlText w:val="•"/>
      <w:lvlJc w:val="left"/>
      <w:pPr>
        <w:tabs>
          <w:tab w:val="num" w:pos="720"/>
        </w:tabs>
        <w:ind w:left="720" w:hanging="360"/>
      </w:pPr>
      <w:rPr>
        <w:rFonts w:ascii="Arial" w:hAnsi="Arial" w:hint="default"/>
      </w:rPr>
    </w:lvl>
    <w:lvl w:ilvl="1" w:tplc="41583ED4" w:tentative="1">
      <w:start w:val="1"/>
      <w:numFmt w:val="bullet"/>
      <w:lvlText w:val="•"/>
      <w:lvlJc w:val="left"/>
      <w:pPr>
        <w:tabs>
          <w:tab w:val="num" w:pos="1440"/>
        </w:tabs>
        <w:ind w:left="1440" w:hanging="360"/>
      </w:pPr>
      <w:rPr>
        <w:rFonts w:ascii="Arial" w:hAnsi="Arial" w:hint="default"/>
      </w:rPr>
    </w:lvl>
    <w:lvl w:ilvl="2" w:tplc="D3FC1C32" w:tentative="1">
      <w:start w:val="1"/>
      <w:numFmt w:val="bullet"/>
      <w:lvlText w:val="•"/>
      <w:lvlJc w:val="left"/>
      <w:pPr>
        <w:tabs>
          <w:tab w:val="num" w:pos="2160"/>
        </w:tabs>
        <w:ind w:left="2160" w:hanging="360"/>
      </w:pPr>
      <w:rPr>
        <w:rFonts w:ascii="Arial" w:hAnsi="Arial" w:hint="default"/>
      </w:rPr>
    </w:lvl>
    <w:lvl w:ilvl="3" w:tplc="1FA6A9BA" w:tentative="1">
      <w:start w:val="1"/>
      <w:numFmt w:val="bullet"/>
      <w:lvlText w:val="•"/>
      <w:lvlJc w:val="left"/>
      <w:pPr>
        <w:tabs>
          <w:tab w:val="num" w:pos="2880"/>
        </w:tabs>
        <w:ind w:left="2880" w:hanging="360"/>
      </w:pPr>
      <w:rPr>
        <w:rFonts w:ascii="Arial" w:hAnsi="Arial" w:hint="default"/>
      </w:rPr>
    </w:lvl>
    <w:lvl w:ilvl="4" w:tplc="D5441D80" w:tentative="1">
      <w:start w:val="1"/>
      <w:numFmt w:val="bullet"/>
      <w:lvlText w:val="•"/>
      <w:lvlJc w:val="left"/>
      <w:pPr>
        <w:tabs>
          <w:tab w:val="num" w:pos="3600"/>
        </w:tabs>
        <w:ind w:left="3600" w:hanging="360"/>
      </w:pPr>
      <w:rPr>
        <w:rFonts w:ascii="Arial" w:hAnsi="Arial" w:hint="default"/>
      </w:rPr>
    </w:lvl>
    <w:lvl w:ilvl="5" w:tplc="FA8426B8" w:tentative="1">
      <w:start w:val="1"/>
      <w:numFmt w:val="bullet"/>
      <w:lvlText w:val="•"/>
      <w:lvlJc w:val="left"/>
      <w:pPr>
        <w:tabs>
          <w:tab w:val="num" w:pos="4320"/>
        </w:tabs>
        <w:ind w:left="4320" w:hanging="360"/>
      </w:pPr>
      <w:rPr>
        <w:rFonts w:ascii="Arial" w:hAnsi="Arial" w:hint="default"/>
      </w:rPr>
    </w:lvl>
    <w:lvl w:ilvl="6" w:tplc="BAD88D54" w:tentative="1">
      <w:start w:val="1"/>
      <w:numFmt w:val="bullet"/>
      <w:lvlText w:val="•"/>
      <w:lvlJc w:val="left"/>
      <w:pPr>
        <w:tabs>
          <w:tab w:val="num" w:pos="5040"/>
        </w:tabs>
        <w:ind w:left="5040" w:hanging="360"/>
      </w:pPr>
      <w:rPr>
        <w:rFonts w:ascii="Arial" w:hAnsi="Arial" w:hint="default"/>
      </w:rPr>
    </w:lvl>
    <w:lvl w:ilvl="7" w:tplc="470893E4" w:tentative="1">
      <w:start w:val="1"/>
      <w:numFmt w:val="bullet"/>
      <w:lvlText w:val="•"/>
      <w:lvlJc w:val="left"/>
      <w:pPr>
        <w:tabs>
          <w:tab w:val="num" w:pos="5760"/>
        </w:tabs>
        <w:ind w:left="5760" w:hanging="360"/>
      </w:pPr>
      <w:rPr>
        <w:rFonts w:ascii="Arial" w:hAnsi="Arial" w:hint="default"/>
      </w:rPr>
    </w:lvl>
    <w:lvl w:ilvl="8" w:tplc="1096B74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BB7404D"/>
    <w:multiLevelType w:val="hybridMultilevel"/>
    <w:tmpl w:val="0C80C868"/>
    <w:lvl w:ilvl="0" w:tplc="F03CE418">
      <w:start w:val="1"/>
      <w:numFmt w:val="bullet"/>
      <w:lvlText w:val="•"/>
      <w:lvlJc w:val="left"/>
      <w:pPr>
        <w:tabs>
          <w:tab w:val="num" w:pos="720"/>
        </w:tabs>
        <w:ind w:left="720" w:hanging="360"/>
      </w:pPr>
      <w:rPr>
        <w:rFonts w:ascii="Arial" w:hAnsi="Arial" w:hint="default"/>
      </w:rPr>
    </w:lvl>
    <w:lvl w:ilvl="1" w:tplc="0770A5F6" w:tentative="1">
      <w:start w:val="1"/>
      <w:numFmt w:val="bullet"/>
      <w:lvlText w:val="•"/>
      <w:lvlJc w:val="left"/>
      <w:pPr>
        <w:tabs>
          <w:tab w:val="num" w:pos="1440"/>
        </w:tabs>
        <w:ind w:left="1440" w:hanging="360"/>
      </w:pPr>
      <w:rPr>
        <w:rFonts w:ascii="Arial" w:hAnsi="Arial" w:hint="default"/>
      </w:rPr>
    </w:lvl>
    <w:lvl w:ilvl="2" w:tplc="486A721C" w:tentative="1">
      <w:start w:val="1"/>
      <w:numFmt w:val="bullet"/>
      <w:lvlText w:val="•"/>
      <w:lvlJc w:val="left"/>
      <w:pPr>
        <w:tabs>
          <w:tab w:val="num" w:pos="2160"/>
        </w:tabs>
        <w:ind w:left="2160" w:hanging="360"/>
      </w:pPr>
      <w:rPr>
        <w:rFonts w:ascii="Arial" w:hAnsi="Arial" w:hint="default"/>
      </w:rPr>
    </w:lvl>
    <w:lvl w:ilvl="3" w:tplc="039AA202" w:tentative="1">
      <w:start w:val="1"/>
      <w:numFmt w:val="bullet"/>
      <w:lvlText w:val="•"/>
      <w:lvlJc w:val="left"/>
      <w:pPr>
        <w:tabs>
          <w:tab w:val="num" w:pos="2880"/>
        </w:tabs>
        <w:ind w:left="2880" w:hanging="360"/>
      </w:pPr>
      <w:rPr>
        <w:rFonts w:ascii="Arial" w:hAnsi="Arial" w:hint="default"/>
      </w:rPr>
    </w:lvl>
    <w:lvl w:ilvl="4" w:tplc="B09A8CB0" w:tentative="1">
      <w:start w:val="1"/>
      <w:numFmt w:val="bullet"/>
      <w:lvlText w:val="•"/>
      <w:lvlJc w:val="left"/>
      <w:pPr>
        <w:tabs>
          <w:tab w:val="num" w:pos="3600"/>
        </w:tabs>
        <w:ind w:left="3600" w:hanging="360"/>
      </w:pPr>
      <w:rPr>
        <w:rFonts w:ascii="Arial" w:hAnsi="Arial" w:hint="default"/>
      </w:rPr>
    </w:lvl>
    <w:lvl w:ilvl="5" w:tplc="A1AA9380" w:tentative="1">
      <w:start w:val="1"/>
      <w:numFmt w:val="bullet"/>
      <w:lvlText w:val="•"/>
      <w:lvlJc w:val="left"/>
      <w:pPr>
        <w:tabs>
          <w:tab w:val="num" w:pos="4320"/>
        </w:tabs>
        <w:ind w:left="4320" w:hanging="360"/>
      </w:pPr>
      <w:rPr>
        <w:rFonts w:ascii="Arial" w:hAnsi="Arial" w:hint="default"/>
      </w:rPr>
    </w:lvl>
    <w:lvl w:ilvl="6" w:tplc="22C8BAA2" w:tentative="1">
      <w:start w:val="1"/>
      <w:numFmt w:val="bullet"/>
      <w:lvlText w:val="•"/>
      <w:lvlJc w:val="left"/>
      <w:pPr>
        <w:tabs>
          <w:tab w:val="num" w:pos="5040"/>
        </w:tabs>
        <w:ind w:left="5040" w:hanging="360"/>
      </w:pPr>
      <w:rPr>
        <w:rFonts w:ascii="Arial" w:hAnsi="Arial" w:hint="default"/>
      </w:rPr>
    </w:lvl>
    <w:lvl w:ilvl="7" w:tplc="7736F338" w:tentative="1">
      <w:start w:val="1"/>
      <w:numFmt w:val="bullet"/>
      <w:lvlText w:val="•"/>
      <w:lvlJc w:val="left"/>
      <w:pPr>
        <w:tabs>
          <w:tab w:val="num" w:pos="5760"/>
        </w:tabs>
        <w:ind w:left="5760" w:hanging="360"/>
      </w:pPr>
      <w:rPr>
        <w:rFonts w:ascii="Arial" w:hAnsi="Arial" w:hint="default"/>
      </w:rPr>
    </w:lvl>
    <w:lvl w:ilvl="8" w:tplc="6C42BD6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231531"/>
    <w:multiLevelType w:val="hybridMultilevel"/>
    <w:tmpl w:val="40A09FEE"/>
    <w:lvl w:ilvl="0" w:tplc="EF7AC2C6">
      <w:start w:val="1"/>
      <w:numFmt w:val="bullet"/>
      <w:lvlText w:val="•"/>
      <w:lvlJc w:val="left"/>
      <w:pPr>
        <w:tabs>
          <w:tab w:val="num" w:pos="720"/>
        </w:tabs>
        <w:ind w:left="720" w:hanging="360"/>
      </w:pPr>
      <w:rPr>
        <w:rFonts w:ascii="Times" w:hAnsi="Times" w:hint="default"/>
      </w:rPr>
    </w:lvl>
    <w:lvl w:ilvl="1" w:tplc="DDC8E928" w:tentative="1">
      <w:start w:val="1"/>
      <w:numFmt w:val="bullet"/>
      <w:lvlText w:val="•"/>
      <w:lvlJc w:val="left"/>
      <w:pPr>
        <w:tabs>
          <w:tab w:val="num" w:pos="1440"/>
        </w:tabs>
        <w:ind w:left="1440" w:hanging="360"/>
      </w:pPr>
      <w:rPr>
        <w:rFonts w:ascii="Times" w:hAnsi="Times" w:hint="default"/>
      </w:rPr>
    </w:lvl>
    <w:lvl w:ilvl="2" w:tplc="4B4C076C" w:tentative="1">
      <w:start w:val="1"/>
      <w:numFmt w:val="bullet"/>
      <w:lvlText w:val="•"/>
      <w:lvlJc w:val="left"/>
      <w:pPr>
        <w:tabs>
          <w:tab w:val="num" w:pos="2160"/>
        </w:tabs>
        <w:ind w:left="2160" w:hanging="360"/>
      </w:pPr>
      <w:rPr>
        <w:rFonts w:ascii="Times" w:hAnsi="Times" w:hint="default"/>
      </w:rPr>
    </w:lvl>
    <w:lvl w:ilvl="3" w:tplc="1B06325C" w:tentative="1">
      <w:start w:val="1"/>
      <w:numFmt w:val="bullet"/>
      <w:lvlText w:val="•"/>
      <w:lvlJc w:val="left"/>
      <w:pPr>
        <w:tabs>
          <w:tab w:val="num" w:pos="2880"/>
        </w:tabs>
        <w:ind w:left="2880" w:hanging="360"/>
      </w:pPr>
      <w:rPr>
        <w:rFonts w:ascii="Times" w:hAnsi="Times" w:hint="default"/>
      </w:rPr>
    </w:lvl>
    <w:lvl w:ilvl="4" w:tplc="66EE31C4" w:tentative="1">
      <w:start w:val="1"/>
      <w:numFmt w:val="bullet"/>
      <w:lvlText w:val="•"/>
      <w:lvlJc w:val="left"/>
      <w:pPr>
        <w:tabs>
          <w:tab w:val="num" w:pos="3600"/>
        </w:tabs>
        <w:ind w:left="3600" w:hanging="360"/>
      </w:pPr>
      <w:rPr>
        <w:rFonts w:ascii="Times" w:hAnsi="Times" w:hint="default"/>
      </w:rPr>
    </w:lvl>
    <w:lvl w:ilvl="5" w:tplc="BABE9666" w:tentative="1">
      <w:start w:val="1"/>
      <w:numFmt w:val="bullet"/>
      <w:lvlText w:val="•"/>
      <w:lvlJc w:val="left"/>
      <w:pPr>
        <w:tabs>
          <w:tab w:val="num" w:pos="4320"/>
        </w:tabs>
        <w:ind w:left="4320" w:hanging="360"/>
      </w:pPr>
      <w:rPr>
        <w:rFonts w:ascii="Times" w:hAnsi="Times" w:hint="default"/>
      </w:rPr>
    </w:lvl>
    <w:lvl w:ilvl="6" w:tplc="7442868C" w:tentative="1">
      <w:start w:val="1"/>
      <w:numFmt w:val="bullet"/>
      <w:lvlText w:val="•"/>
      <w:lvlJc w:val="left"/>
      <w:pPr>
        <w:tabs>
          <w:tab w:val="num" w:pos="5040"/>
        </w:tabs>
        <w:ind w:left="5040" w:hanging="360"/>
      </w:pPr>
      <w:rPr>
        <w:rFonts w:ascii="Times" w:hAnsi="Times" w:hint="default"/>
      </w:rPr>
    </w:lvl>
    <w:lvl w:ilvl="7" w:tplc="303493B8" w:tentative="1">
      <w:start w:val="1"/>
      <w:numFmt w:val="bullet"/>
      <w:lvlText w:val="•"/>
      <w:lvlJc w:val="left"/>
      <w:pPr>
        <w:tabs>
          <w:tab w:val="num" w:pos="5760"/>
        </w:tabs>
        <w:ind w:left="5760" w:hanging="360"/>
      </w:pPr>
      <w:rPr>
        <w:rFonts w:ascii="Times" w:hAnsi="Times" w:hint="default"/>
      </w:rPr>
    </w:lvl>
    <w:lvl w:ilvl="8" w:tplc="6FB85F60" w:tentative="1">
      <w:start w:val="1"/>
      <w:numFmt w:val="bullet"/>
      <w:lvlText w:val="•"/>
      <w:lvlJc w:val="left"/>
      <w:pPr>
        <w:tabs>
          <w:tab w:val="num" w:pos="6480"/>
        </w:tabs>
        <w:ind w:left="6480" w:hanging="360"/>
      </w:pPr>
      <w:rPr>
        <w:rFonts w:ascii="Times" w:hAnsi="Times" w:hint="default"/>
      </w:rPr>
    </w:lvl>
  </w:abstractNum>
  <w:abstractNum w:abstractNumId="21" w15:restartNumberingAfterBreak="0">
    <w:nsid w:val="3CBF1ECE"/>
    <w:multiLevelType w:val="hybridMultilevel"/>
    <w:tmpl w:val="D294F548"/>
    <w:lvl w:ilvl="0" w:tplc="80A6CA1A">
      <w:start w:val="1"/>
      <w:numFmt w:val="bullet"/>
      <w:lvlText w:val="•"/>
      <w:lvlJc w:val="left"/>
      <w:pPr>
        <w:tabs>
          <w:tab w:val="num" w:pos="720"/>
        </w:tabs>
        <w:ind w:left="720" w:hanging="360"/>
      </w:pPr>
      <w:rPr>
        <w:rFonts w:ascii="Times" w:hAnsi="Times" w:hint="default"/>
      </w:rPr>
    </w:lvl>
    <w:lvl w:ilvl="1" w:tplc="DD12A8C6" w:tentative="1">
      <w:start w:val="1"/>
      <w:numFmt w:val="bullet"/>
      <w:lvlText w:val="•"/>
      <w:lvlJc w:val="left"/>
      <w:pPr>
        <w:tabs>
          <w:tab w:val="num" w:pos="1440"/>
        </w:tabs>
        <w:ind w:left="1440" w:hanging="360"/>
      </w:pPr>
      <w:rPr>
        <w:rFonts w:ascii="Times" w:hAnsi="Times" w:hint="default"/>
      </w:rPr>
    </w:lvl>
    <w:lvl w:ilvl="2" w:tplc="286AB456" w:tentative="1">
      <w:start w:val="1"/>
      <w:numFmt w:val="bullet"/>
      <w:lvlText w:val="•"/>
      <w:lvlJc w:val="left"/>
      <w:pPr>
        <w:tabs>
          <w:tab w:val="num" w:pos="2160"/>
        </w:tabs>
        <w:ind w:left="2160" w:hanging="360"/>
      </w:pPr>
      <w:rPr>
        <w:rFonts w:ascii="Times" w:hAnsi="Times" w:hint="default"/>
      </w:rPr>
    </w:lvl>
    <w:lvl w:ilvl="3" w:tplc="E4A29FAA" w:tentative="1">
      <w:start w:val="1"/>
      <w:numFmt w:val="bullet"/>
      <w:lvlText w:val="•"/>
      <w:lvlJc w:val="left"/>
      <w:pPr>
        <w:tabs>
          <w:tab w:val="num" w:pos="2880"/>
        </w:tabs>
        <w:ind w:left="2880" w:hanging="360"/>
      </w:pPr>
      <w:rPr>
        <w:rFonts w:ascii="Times" w:hAnsi="Times" w:hint="default"/>
      </w:rPr>
    </w:lvl>
    <w:lvl w:ilvl="4" w:tplc="E2B6FB6E" w:tentative="1">
      <w:start w:val="1"/>
      <w:numFmt w:val="bullet"/>
      <w:lvlText w:val="•"/>
      <w:lvlJc w:val="left"/>
      <w:pPr>
        <w:tabs>
          <w:tab w:val="num" w:pos="3600"/>
        </w:tabs>
        <w:ind w:left="3600" w:hanging="360"/>
      </w:pPr>
      <w:rPr>
        <w:rFonts w:ascii="Times" w:hAnsi="Times" w:hint="default"/>
      </w:rPr>
    </w:lvl>
    <w:lvl w:ilvl="5" w:tplc="682A6A56" w:tentative="1">
      <w:start w:val="1"/>
      <w:numFmt w:val="bullet"/>
      <w:lvlText w:val="•"/>
      <w:lvlJc w:val="left"/>
      <w:pPr>
        <w:tabs>
          <w:tab w:val="num" w:pos="4320"/>
        </w:tabs>
        <w:ind w:left="4320" w:hanging="360"/>
      </w:pPr>
      <w:rPr>
        <w:rFonts w:ascii="Times" w:hAnsi="Times" w:hint="default"/>
      </w:rPr>
    </w:lvl>
    <w:lvl w:ilvl="6" w:tplc="FA0665B4" w:tentative="1">
      <w:start w:val="1"/>
      <w:numFmt w:val="bullet"/>
      <w:lvlText w:val="•"/>
      <w:lvlJc w:val="left"/>
      <w:pPr>
        <w:tabs>
          <w:tab w:val="num" w:pos="5040"/>
        </w:tabs>
        <w:ind w:left="5040" w:hanging="360"/>
      </w:pPr>
      <w:rPr>
        <w:rFonts w:ascii="Times" w:hAnsi="Times" w:hint="default"/>
      </w:rPr>
    </w:lvl>
    <w:lvl w:ilvl="7" w:tplc="17466056" w:tentative="1">
      <w:start w:val="1"/>
      <w:numFmt w:val="bullet"/>
      <w:lvlText w:val="•"/>
      <w:lvlJc w:val="left"/>
      <w:pPr>
        <w:tabs>
          <w:tab w:val="num" w:pos="5760"/>
        </w:tabs>
        <w:ind w:left="5760" w:hanging="360"/>
      </w:pPr>
      <w:rPr>
        <w:rFonts w:ascii="Times" w:hAnsi="Times" w:hint="default"/>
      </w:rPr>
    </w:lvl>
    <w:lvl w:ilvl="8" w:tplc="3A0C4534" w:tentative="1">
      <w:start w:val="1"/>
      <w:numFmt w:val="bullet"/>
      <w:lvlText w:val="•"/>
      <w:lvlJc w:val="left"/>
      <w:pPr>
        <w:tabs>
          <w:tab w:val="num" w:pos="6480"/>
        </w:tabs>
        <w:ind w:left="6480" w:hanging="360"/>
      </w:pPr>
      <w:rPr>
        <w:rFonts w:ascii="Times" w:hAnsi="Times" w:hint="default"/>
      </w:rPr>
    </w:lvl>
  </w:abstractNum>
  <w:abstractNum w:abstractNumId="22" w15:restartNumberingAfterBreak="0">
    <w:nsid w:val="42EF0A70"/>
    <w:multiLevelType w:val="hybridMultilevel"/>
    <w:tmpl w:val="2A624C40"/>
    <w:lvl w:ilvl="0" w:tplc="A322BD98">
      <w:start w:val="1"/>
      <w:numFmt w:val="bullet"/>
      <w:lvlText w:val="–"/>
      <w:lvlJc w:val="left"/>
      <w:pPr>
        <w:tabs>
          <w:tab w:val="num" w:pos="720"/>
        </w:tabs>
        <w:ind w:left="720" w:hanging="360"/>
      </w:pPr>
      <w:rPr>
        <w:rFonts w:ascii="Arial" w:hAnsi="Arial" w:hint="default"/>
      </w:rPr>
    </w:lvl>
    <w:lvl w:ilvl="1" w:tplc="24063C62">
      <w:start w:val="1"/>
      <w:numFmt w:val="bullet"/>
      <w:lvlText w:val="–"/>
      <w:lvlJc w:val="left"/>
      <w:pPr>
        <w:tabs>
          <w:tab w:val="num" w:pos="1440"/>
        </w:tabs>
        <w:ind w:left="1440" w:hanging="360"/>
      </w:pPr>
      <w:rPr>
        <w:rFonts w:ascii="Arial" w:hAnsi="Arial" w:hint="default"/>
      </w:rPr>
    </w:lvl>
    <w:lvl w:ilvl="2" w:tplc="DDE2B782" w:tentative="1">
      <w:start w:val="1"/>
      <w:numFmt w:val="bullet"/>
      <w:lvlText w:val="–"/>
      <w:lvlJc w:val="left"/>
      <w:pPr>
        <w:tabs>
          <w:tab w:val="num" w:pos="2160"/>
        </w:tabs>
        <w:ind w:left="2160" w:hanging="360"/>
      </w:pPr>
      <w:rPr>
        <w:rFonts w:ascii="Arial" w:hAnsi="Arial" w:hint="default"/>
      </w:rPr>
    </w:lvl>
    <w:lvl w:ilvl="3" w:tplc="9230DE34" w:tentative="1">
      <w:start w:val="1"/>
      <w:numFmt w:val="bullet"/>
      <w:lvlText w:val="–"/>
      <w:lvlJc w:val="left"/>
      <w:pPr>
        <w:tabs>
          <w:tab w:val="num" w:pos="2880"/>
        </w:tabs>
        <w:ind w:left="2880" w:hanging="360"/>
      </w:pPr>
      <w:rPr>
        <w:rFonts w:ascii="Arial" w:hAnsi="Arial" w:hint="default"/>
      </w:rPr>
    </w:lvl>
    <w:lvl w:ilvl="4" w:tplc="24EA8440" w:tentative="1">
      <w:start w:val="1"/>
      <w:numFmt w:val="bullet"/>
      <w:lvlText w:val="–"/>
      <w:lvlJc w:val="left"/>
      <w:pPr>
        <w:tabs>
          <w:tab w:val="num" w:pos="3600"/>
        </w:tabs>
        <w:ind w:left="3600" w:hanging="360"/>
      </w:pPr>
      <w:rPr>
        <w:rFonts w:ascii="Arial" w:hAnsi="Arial" w:hint="default"/>
      </w:rPr>
    </w:lvl>
    <w:lvl w:ilvl="5" w:tplc="0230398C" w:tentative="1">
      <w:start w:val="1"/>
      <w:numFmt w:val="bullet"/>
      <w:lvlText w:val="–"/>
      <w:lvlJc w:val="left"/>
      <w:pPr>
        <w:tabs>
          <w:tab w:val="num" w:pos="4320"/>
        </w:tabs>
        <w:ind w:left="4320" w:hanging="360"/>
      </w:pPr>
      <w:rPr>
        <w:rFonts w:ascii="Arial" w:hAnsi="Arial" w:hint="default"/>
      </w:rPr>
    </w:lvl>
    <w:lvl w:ilvl="6" w:tplc="2BF85014" w:tentative="1">
      <w:start w:val="1"/>
      <w:numFmt w:val="bullet"/>
      <w:lvlText w:val="–"/>
      <w:lvlJc w:val="left"/>
      <w:pPr>
        <w:tabs>
          <w:tab w:val="num" w:pos="5040"/>
        </w:tabs>
        <w:ind w:left="5040" w:hanging="360"/>
      </w:pPr>
      <w:rPr>
        <w:rFonts w:ascii="Arial" w:hAnsi="Arial" w:hint="default"/>
      </w:rPr>
    </w:lvl>
    <w:lvl w:ilvl="7" w:tplc="843690E4" w:tentative="1">
      <w:start w:val="1"/>
      <w:numFmt w:val="bullet"/>
      <w:lvlText w:val="–"/>
      <w:lvlJc w:val="left"/>
      <w:pPr>
        <w:tabs>
          <w:tab w:val="num" w:pos="5760"/>
        </w:tabs>
        <w:ind w:left="5760" w:hanging="360"/>
      </w:pPr>
      <w:rPr>
        <w:rFonts w:ascii="Arial" w:hAnsi="Arial" w:hint="default"/>
      </w:rPr>
    </w:lvl>
    <w:lvl w:ilvl="8" w:tplc="197E46B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BB52F97"/>
    <w:multiLevelType w:val="hybridMultilevel"/>
    <w:tmpl w:val="EA36BC3E"/>
    <w:lvl w:ilvl="0" w:tplc="1C48542C">
      <w:start w:val="1"/>
      <w:numFmt w:val="bullet"/>
      <w:lvlText w:val="•"/>
      <w:lvlJc w:val="left"/>
      <w:pPr>
        <w:tabs>
          <w:tab w:val="num" w:pos="720"/>
        </w:tabs>
        <w:ind w:left="720" w:hanging="360"/>
      </w:pPr>
      <w:rPr>
        <w:rFonts w:ascii="Arial" w:hAnsi="Arial" w:hint="default"/>
      </w:rPr>
    </w:lvl>
    <w:lvl w:ilvl="1" w:tplc="75E2FAA6" w:tentative="1">
      <w:start w:val="1"/>
      <w:numFmt w:val="bullet"/>
      <w:lvlText w:val="•"/>
      <w:lvlJc w:val="left"/>
      <w:pPr>
        <w:tabs>
          <w:tab w:val="num" w:pos="1440"/>
        </w:tabs>
        <w:ind w:left="1440" w:hanging="360"/>
      </w:pPr>
      <w:rPr>
        <w:rFonts w:ascii="Arial" w:hAnsi="Arial" w:hint="default"/>
      </w:rPr>
    </w:lvl>
    <w:lvl w:ilvl="2" w:tplc="60DC6C4E" w:tentative="1">
      <w:start w:val="1"/>
      <w:numFmt w:val="bullet"/>
      <w:lvlText w:val="•"/>
      <w:lvlJc w:val="left"/>
      <w:pPr>
        <w:tabs>
          <w:tab w:val="num" w:pos="2160"/>
        </w:tabs>
        <w:ind w:left="2160" w:hanging="360"/>
      </w:pPr>
      <w:rPr>
        <w:rFonts w:ascii="Arial" w:hAnsi="Arial" w:hint="default"/>
      </w:rPr>
    </w:lvl>
    <w:lvl w:ilvl="3" w:tplc="5030D920" w:tentative="1">
      <w:start w:val="1"/>
      <w:numFmt w:val="bullet"/>
      <w:lvlText w:val="•"/>
      <w:lvlJc w:val="left"/>
      <w:pPr>
        <w:tabs>
          <w:tab w:val="num" w:pos="2880"/>
        </w:tabs>
        <w:ind w:left="2880" w:hanging="360"/>
      </w:pPr>
      <w:rPr>
        <w:rFonts w:ascii="Arial" w:hAnsi="Arial" w:hint="default"/>
      </w:rPr>
    </w:lvl>
    <w:lvl w:ilvl="4" w:tplc="528A0800" w:tentative="1">
      <w:start w:val="1"/>
      <w:numFmt w:val="bullet"/>
      <w:lvlText w:val="•"/>
      <w:lvlJc w:val="left"/>
      <w:pPr>
        <w:tabs>
          <w:tab w:val="num" w:pos="3600"/>
        </w:tabs>
        <w:ind w:left="3600" w:hanging="360"/>
      </w:pPr>
      <w:rPr>
        <w:rFonts w:ascii="Arial" w:hAnsi="Arial" w:hint="default"/>
      </w:rPr>
    </w:lvl>
    <w:lvl w:ilvl="5" w:tplc="3C62EAE2" w:tentative="1">
      <w:start w:val="1"/>
      <w:numFmt w:val="bullet"/>
      <w:lvlText w:val="•"/>
      <w:lvlJc w:val="left"/>
      <w:pPr>
        <w:tabs>
          <w:tab w:val="num" w:pos="4320"/>
        </w:tabs>
        <w:ind w:left="4320" w:hanging="360"/>
      </w:pPr>
      <w:rPr>
        <w:rFonts w:ascii="Arial" w:hAnsi="Arial" w:hint="default"/>
      </w:rPr>
    </w:lvl>
    <w:lvl w:ilvl="6" w:tplc="88CA1B22" w:tentative="1">
      <w:start w:val="1"/>
      <w:numFmt w:val="bullet"/>
      <w:lvlText w:val="•"/>
      <w:lvlJc w:val="left"/>
      <w:pPr>
        <w:tabs>
          <w:tab w:val="num" w:pos="5040"/>
        </w:tabs>
        <w:ind w:left="5040" w:hanging="360"/>
      </w:pPr>
      <w:rPr>
        <w:rFonts w:ascii="Arial" w:hAnsi="Arial" w:hint="default"/>
      </w:rPr>
    </w:lvl>
    <w:lvl w:ilvl="7" w:tplc="6EFACA5E" w:tentative="1">
      <w:start w:val="1"/>
      <w:numFmt w:val="bullet"/>
      <w:lvlText w:val="•"/>
      <w:lvlJc w:val="left"/>
      <w:pPr>
        <w:tabs>
          <w:tab w:val="num" w:pos="5760"/>
        </w:tabs>
        <w:ind w:left="5760" w:hanging="360"/>
      </w:pPr>
      <w:rPr>
        <w:rFonts w:ascii="Arial" w:hAnsi="Arial" w:hint="default"/>
      </w:rPr>
    </w:lvl>
    <w:lvl w:ilvl="8" w:tplc="282CA82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ECD64B0"/>
    <w:multiLevelType w:val="hybridMultilevel"/>
    <w:tmpl w:val="0FD477D4"/>
    <w:lvl w:ilvl="0" w:tplc="89B4469A">
      <w:start w:val="1"/>
      <w:numFmt w:val="bullet"/>
      <w:lvlText w:val="•"/>
      <w:lvlJc w:val="left"/>
      <w:pPr>
        <w:tabs>
          <w:tab w:val="num" w:pos="720"/>
        </w:tabs>
        <w:ind w:left="720" w:hanging="360"/>
      </w:pPr>
      <w:rPr>
        <w:rFonts w:ascii="Arial" w:hAnsi="Arial" w:hint="default"/>
      </w:rPr>
    </w:lvl>
    <w:lvl w:ilvl="1" w:tplc="EF08BBBE" w:tentative="1">
      <w:start w:val="1"/>
      <w:numFmt w:val="bullet"/>
      <w:lvlText w:val="•"/>
      <w:lvlJc w:val="left"/>
      <w:pPr>
        <w:tabs>
          <w:tab w:val="num" w:pos="1440"/>
        </w:tabs>
        <w:ind w:left="1440" w:hanging="360"/>
      </w:pPr>
      <w:rPr>
        <w:rFonts w:ascii="Arial" w:hAnsi="Arial" w:hint="default"/>
      </w:rPr>
    </w:lvl>
    <w:lvl w:ilvl="2" w:tplc="0292FDA4" w:tentative="1">
      <w:start w:val="1"/>
      <w:numFmt w:val="bullet"/>
      <w:lvlText w:val="•"/>
      <w:lvlJc w:val="left"/>
      <w:pPr>
        <w:tabs>
          <w:tab w:val="num" w:pos="2160"/>
        </w:tabs>
        <w:ind w:left="2160" w:hanging="360"/>
      </w:pPr>
      <w:rPr>
        <w:rFonts w:ascii="Arial" w:hAnsi="Arial" w:hint="default"/>
      </w:rPr>
    </w:lvl>
    <w:lvl w:ilvl="3" w:tplc="11CE6E54" w:tentative="1">
      <w:start w:val="1"/>
      <w:numFmt w:val="bullet"/>
      <w:lvlText w:val="•"/>
      <w:lvlJc w:val="left"/>
      <w:pPr>
        <w:tabs>
          <w:tab w:val="num" w:pos="2880"/>
        </w:tabs>
        <w:ind w:left="2880" w:hanging="360"/>
      </w:pPr>
      <w:rPr>
        <w:rFonts w:ascii="Arial" w:hAnsi="Arial" w:hint="default"/>
      </w:rPr>
    </w:lvl>
    <w:lvl w:ilvl="4" w:tplc="E46A5F76" w:tentative="1">
      <w:start w:val="1"/>
      <w:numFmt w:val="bullet"/>
      <w:lvlText w:val="•"/>
      <w:lvlJc w:val="left"/>
      <w:pPr>
        <w:tabs>
          <w:tab w:val="num" w:pos="3600"/>
        </w:tabs>
        <w:ind w:left="3600" w:hanging="360"/>
      </w:pPr>
      <w:rPr>
        <w:rFonts w:ascii="Arial" w:hAnsi="Arial" w:hint="default"/>
      </w:rPr>
    </w:lvl>
    <w:lvl w:ilvl="5" w:tplc="A162ACAE" w:tentative="1">
      <w:start w:val="1"/>
      <w:numFmt w:val="bullet"/>
      <w:lvlText w:val="•"/>
      <w:lvlJc w:val="left"/>
      <w:pPr>
        <w:tabs>
          <w:tab w:val="num" w:pos="4320"/>
        </w:tabs>
        <w:ind w:left="4320" w:hanging="360"/>
      </w:pPr>
      <w:rPr>
        <w:rFonts w:ascii="Arial" w:hAnsi="Arial" w:hint="default"/>
      </w:rPr>
    </w:lvl>
    <w:lvl w:ilvl="6" w:tplc="40C08970" w:tentative="1">
      <w:start w:val="1"/>
      <w:numFmt w:val="bullet"/>
      <w:lvlText w:val="•"/>
      <w:lvlJc w:val="left"/>
      <w:pPr>
        <w:tabs>
          <w:tab w:val="num" w:pos="5040"/>
        </w:tabs>
        <w:ind w:left="5040" w:hanging="360"/>
      </w:pPr>
      <w:rPr>
        <w:rFonts w:ascii="Arial" w:hAnsi="Arial" w:hint="default"/>
      </w:rPr>
    </w:lvl>
    <w:lvl w:ilvl="7" w:tplc="082E3010" w:tentative="1">
      <w:start w:val="1"/>
      <w:numFmt w:val="bullet"/>
      <w:lvlText w:val="•"/>
      <w:lvlJc w:val="left"/>
      <w:pPr>
        <w:tabs>
          <w:tab w:val="num" w:pos="5760"/>
        </w:tabs>
        <w:ind w:left="5760" w:hanging="360"/>
      </w:pPr>
      <w:rPr>
        <w:rFonts w:ascii="Arial" w:hAnsi="Arial" w:hint="default"/>
      </w:rPr>
    </w:lvl>
    <w:lvl w:ilvl="8" w:tplc="4410770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A7C217E"/>
    <w:multiLevelType w:val="hybridMultilevel"/>
    <w:tmpl w:val="07E423E4"/>
    <w:lvl w:ilvl="0" w:tplc="4BB8394C">
      <w:start w:val="1"/>
      <w:numFmt w:val="bullet"/>
      <w:lvlText w:val="•"/>
      <w:lvlJc w:val="left"/>
      <w:pPr>
        <w:tabs>
          <w:tab w:val="num" w:pos="720"/>
        </w:tabs>
        <w:ind w:left="720" w:hanging="360"/>
      </w:pPr>
      <w:rPr>
        <w:rFonts w:ascii="Arial" w:hAnsi="Arial" w:hint="default"/>
      </w:rPr>
    </w:lvl>
    <w:lvl w:ilvl="1" w:tplc="9BC8CBBE" w:tentative="1">
      <w:start w:val="1"/>
      <w:numFmt w:val="bullet"/>
      <w:lvlText w:val="•"/>
      <w:lvlJc w:val="left"/>
      <w:pPr>
        <w:tabs>
          <w:tab w:val="num" w:pos="1440"/>
        </w:tabs>
        <w:ind w:left="1440" w:hanging="360"/>
      </w:pPr>
      <w:rPr>
        <w:rFonts w:ascii="Arial" w:hAnsi="Arial" w:hint="default"/>
      </w:rPr>
    </w:lvl>
    <w:lvl w:ilvl="2" w:tplc="F76A515C" w:tentative="1">
      <w:start w:val="1"/>
      <w:numFmt w:val="bullet"/>
      <w:lvlText w:val="•"/>
      <w:lvlJc w:val="left"/>
      <w:pPr>
        <w:tabs>
          <w:tab w:val="num" w:pos="2160"/>
        </w:tabs>
        <w:ind w:left="2160" w:hanging="360"/>
      </w:pPr>
      <w:rPr>
        <w:rFonts w:ascii="Arial" w:hAnsi="Arial" w:hint="default"/>
      </w:rPr>
    </w:lvl>
    <w:lvl w:ilvl="3" w:tplc="925E9A9C" w:tentative="1">
      <w:start w:val="1"/>
      <w:numFmt w:val="bullet"/>
      <w:lvlText w:val="•"/>
      <w:lvlJc w:val="left"/>
      <w:pPr>
        <w:tabs>
          <w:tab w:val="num" w:pos="2880"/>
        </w:tabs>
        <w:ind w:left="2880" w:hanging="360"/>
      </w:pPr>
      <w:rPr>
        <w:rFonts w:ascii="Arial" w:hAnsi="Arial" w:hint="default"/>
      </w:rPr>
    </w:lvl>
    <w:lvl w:ilvl="4" w:tplc="03CE3FF8" w:tentative="1">
      <w:start w:val="1"/>
      <w:numFmt w:val="bullet"/>
      <w:lvlText w:val="•"/>
      <w:lvlJc w:val="left"/>
      <w:pPr>
        <w:tabs>
          <w:tab w:val="num" w:pos="3600"/>
        </w:tabs>
        <w:ind w:left="3600" w:hanging="360"/>
      </w:pPr>
      <w:rPr>
        <w:rFonts w:ascii="Arial" w:hAnsi="Arial" w:hint="default"/>
      </w:rPr>
    </w:lvl>
    <w:lvl w:ilvl="5" w:tplc="9E546B10" w:tentative="1">
      <w:start w:val="1"/>
      <w:numFmt w:val="bullet"/>
      <w:lvlText w:val="•"/>
      <w:lvlJc w:val="left"/>
      <w:pPr>
        <w:tabs>
          <w:tab w:val="num" w:pos="4320"/>
        </w:tabs>
        <w:ind w:left="4320" w:hanging="360"/>
      </w:pPr>
      <w:rPr>
        <w:rFonts w:ascii="Arial" w:hAnsi="Arial" w:hint="default"/>
      </w:rPr>
    </w:lvl>
    <w:lvl w:ilvl="6" w:tplc="9D3EFE90" w:tentative="1">
      <w:start w:val="1"/>
      <w:numFmt w:val="bullet"/>
      <w:lvlText w:val="•"/>
      <w:lvlJc w:val="left"/>
      <w:pPr>
        <w:tabs>
          <w:tab w:val="num" w:pos="5040"/>
        </w:tabs>
        <w:ind w:left="5040" w:hanging="360"/>
      </w:pPr>
      <w:rPr>
        <w:rFonts w:ascii="Arial" w:hAnsi="Arial" w:hint="default"/>
      </w:rPr>
    </w:lvl>
    <w:lvl w:ilvl="7" w:tplc="89EA5396" w:tentative="1">
      <w:start w:val="1"/>
      <w:numFmt w:val="bullet"/>
      <w:lvlText w:val="•"/>
      <w:lvlJc w:val="left"/>
      <w:pPr>
        <w:tabs>
          <w:tab w:val="num" w:pos="5760"/>
        </w:tabs>
        <w:ind w:left="5760" w:hanging="360"/>
      </w:pPr>
      <w:rPr>
        <w:rFonts w:ascii="Arial" w:hAnsi="Arial" w:hint="default"/>
      </w:rPr>
    </w:lvl>
    <w:lvl w:ilvl="8" w:tplc="0D5AA70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28E342D"/>
    <w:multiLevelType w:val="hybridMultilevel"/>
    <w:tmpl w:val="9A509E2C"/>
    <w:lvl w:ilvl="0" w:tplc="921A802E">
      <w:start w:val="1"/>
      <w:numFmt w:val="bullet"/>
      <w:lvlText w:val="•"/>
      <w:lvlJc w:val="left"/>
      <w:pPr>
        <w:tabs>
          <w:tab w:val="num" w:pos="720"/>
        </w:tabs>
        <w:ind w:left="720" w:hanging="360"/>
      </w:pPr>
      <w:rPr>
        <w:rFonts w:ascii="Times" w:hAnsi="Times" w:hint="default"/>
      </w:rPr>
    </w:lvl>
    <w:lvl w:ilvl="1" w:tplc="D03AEB5A" w:tentative="1">
      <w:start w:val="1"/>
      <w:numFmt w:val="bullet"/>
      <w:lvlText w:val="•"/>
      <w:lvlJc w:val="left"/>
      <w:pPr>
        <w:tabs>
          <w:tab w:val="num" w:pos="1440"/>
        </w:tabs>
        <w:ind w:left="1440" w:hanging="360"/>
      </w:pPr>
      <w:rPr>
        <w:rFonts w:ascii="Times" w:hAnsi="Times" w:hint="default"/>
      </w:rPr>
    </w:lvl>
    <w:lvl w:ilvl="2" w:tplc="A132900E" w:tentative="1">
      <w:start w:val="1"/>
      <w:numFmt w:val="bullet"/>
      <w:lvlText w:val="•"/>
      <w:lvlJc w:val="left"/>
      <w:pPr>
        <w:tabs>
          <w:tab w:val="num" w:pos="2160"/>
        </w:tabs>
        <w:ind w:left="2160" w:hanging="360"/>
      </w:pPr>
      <w:rPr>
        <w:rFonts w:ascii="Times" w:hAnsi="Times" w:hint="default"/>
      </w:rPr>
    </w:lvl>
    <w:lvl w:ilvl="3" w:tplc="F28EB358" w:tentative="1">
      <w:start w:val="1"/>
      <w:numFmt w:val="bullet"/>
      <w:lvlText w:val="•"/>
      <w:lvlJc w:val="left"/>
      <w:pPr>
        <w:tabs>
          <w:tab w:val="num" w:pos="2880"/>
        </w:tabs>
        <w:ind w:left="2880" w:hanging="360"/>
      </w:pPr>
      <w:rPr>
        <w:rFonts w:ascii="Times" w:hAnsi="Times" w:hint="default"/>
      </w:rPr>
    </w:lvl>
    <w:lvl w:ilvl="4" w:tplc="C85882C4" w:tentative="1">
      <w:start w:val="1"/>
      <w:numFmt w:val="bullet"/>
      <w:lvlText w:val="•"/>
      <w:lvlJc w:val="left"/>
      <w:pPr>
        <w:tabs>
          <w:tab w:val="num" w:pos="3600"/>
        </w:tabs>
        <w:ind w:left="3600" w:hanging="360"/>
      </w:pPr>
      <w:rPr>
        <w:rFonts w:ascii="Times" w:hAnsi="Times" w:hint="default"/>
      </w:rPr>
    </w:lvl>
    <w:lvl w:ilvl="5" w:tplc="2A2A1038" w:tentative="1">
      <w:start w:val="1"/>
      <w:numFmt w:val="bullet"/>
      <w:lvlText w:val="•"/>
      <w:lvlJc w:val="left"/>
      <w:pPr>
        <w:tabs>
          <w:tab w:val="num" w:pos="4320"/>
        </w:tabs>
        <w:ind w:left="4320" w:hanging="360"/>
      </w:pPr>
      <w:rPr>
        <w:rFonts w:ascii="Times" w:hAnsi="Times" w:hint="default"/>
      </w:rPr>
    </w:lvl>
    <w:lvl w:ilvl="6" w:tplc="82185E46" w:tentative="1">
      <w:start w:val="1"/>
      <w:numFmt w:val="bullet"/>
      <w:lvlText w:val="•"/>
      <w:lvlJc w:val="left"/>
      <w:pPr>
        <w:tabs>
          <w:tab w:val="num" w:pos="5040"/>
        </w:tabs>
        <w:ind w:left="5040" w:hanging="360"/>
      </w:pPr>
      <w:rPr>
        <w:rFonts w:ascii="Times" w:hAnsi="Times" w:hint="default"/>
      </w:rPr>
    </w:lvl>
    <w:lvl w:ilvl="7" w:tplc="07C45AAE" w:tentative="1">
      <w:start w:val="1"/>
      <w:numFmt w:val="bullet"/>
      <w:lvlText w:val="•"/>
      <w:lvlJc w:val="left"/>
      <w:pPr>
        <w:tabs>
          <w:tab w:val="num" w:pos="5760"/>
        </w:tabs>
        <w:ind w:left="5760" w:hanging="360"/>
      </w:pPr>
      <w:rPr>
        <w:rFonts w:ascii="Times" w:hAnsi="Times" w:hint="default"/>
      </w:rPr>
    </w:lvl>
    <w:lvl w:ilvl="8" w:tplc="506A7072" w:tentative="1">
      <w:start w:val="1"/>
      <w:numFmt w:val="bullet"/>
      <w:lvlText w:val="•"/>
      <w:lvlJc w:val="left"/>
      <w:pPr>
        <w:tabs>
          <w:tab w:val="num" w:pos="6480"/>
        </w:tabs>
        <w:ind w:left="6480" w:hanging="360"/>
      </w:pPr>
      <w:rPr>
        <w:rFonts w:ascii="Times" w:hAnsi="Times" w:hint="default"/>
      </w:rPr>
    </w:lvl>
  </w:abstractNum>
  <w:abstractNum w:abstractNumId="28" w15:restartNumberingAfterBreak="0">
    <w:nsid w:val="682C3F8B"/>
    <w:multiLevelType w:val="hybridMultilevel"/>
    <w:tmpl w:val="01D6A66E"/>
    <w:lvl w:ilvl="0" w:tplc="46021076">
      <w:start w:val="1"/>
      <w:numFmt w:val="bullet"/>
      <w:lvlText w:val="•"/>
      <w:lvlJc w:val="left"/>
      <w:pPr>
        <w:tabs>
          <w:tab w:val="num" w:pos="720"/>
        </w:tabs>
        <w:ind w:left="720" w:hanging="360"/>
      </w:pPr>
      <w:rPr>
        <w:rFonts w:ascii="Arial" w:hAnsi="Arial" w:hint="default"/>
      </w:rPr>
    </w:lvl>
    <w:lvl w:ilvl="1" w:tplc="DA2A2DCC" w:tentative="1">
      <w:start w:val="1"/>
      <w:numFmt w:val="bullet"/>
      <w:lvlText w:val="•"/>
      <w:lvlJc w:val="left"/>
      <w:pPr>
        <w:tabs>
          <w:tab w:val="num" w:pos="1440"/>
        </w:tabs>
        <w:ind w:left="1440" w:hanging="360"/>
      </w:pPr>
      <w:rPr>
        <w:rFonts w:ascii="Arial" w:hAnsi="Arial" w:hint="default"/>
      </w:rPr>
    </w:lvl>
    <w:lvl w:ilvl="2" w:tplc="65DAFD5C" w:tentative="1">
      <w:start w:val="1"/>
      <w:numFmt w:val="bullet"/>
      <w:lvlText w:val="•"/>
      <w:lvlJc w:val="left"/>
      <w:pPr>
        <w:tabs>
          <w:tab w:val="num" w:pos="2160"/>
        </w:tabs>
        <w:ind w:left="2160" w:hanging="360"/>
      </w:pPr>
      <w:rPr>
        <w:rFonts w:ascii="Arial" w:hAnsi="Arial" w:hint="default"/>
      </w:rPr>
    </w:lvl>
    <w:lvl w:ilvl="3" w:tplc="6400AA58" w:tentative="1">
      <w:start w:val="1"/>
      <w:numFmt w:val="bullet"/>
      <w:lvlText w:val="•"/>
      <w:lvlJc w:val="left"/>
      <w:pPr>
        <w:tabs>
          <w:tab w:val="num" w:pos="2880"/>
        </w:tabs>
        <w:ind w:left="2880" w:hanging="360"/>
      </w:pPr>
      <w:rPr>
        <w:rFonts w:ascii="Arial" w:hAnsi="Arial" w:hint="default"/>
      </w:rPr>
    </w:lvl>
    <w:lvl w:ilvl="4" w:tplc="8A6611CA" w:tentative="1">
      <w:start w:val="1"/>
      <w:numFmt w:val="bullet"/>
      <w:lvlText w:val="•"/>
      <w:lvlJc w:val="left"/>
      <w:pPr>
        <w:tabs>
          <w:tab w:val="num" w:pos="3600"/>
        </w:tabs>
        <w:ind w:left="3600" w:hanging="360"/>
      </w:pPr>
      <w:rPr>
        <w:rFonts w:ascii="Arial" w:hAnsi="Arial" w:hint="default"/>
      </w:rPr>
    </w:lvl>
    <w:lvl w:ilvl="5" w:tplc="D4C04828" w:tentative="1">
      <w:start w:val="1"/>
      <w:numFmt w:val="bullet"/>
      <w:lvlText w:val="•"/>
      <w:lvlJc w:val="left"/>
      <w:pPr>
        <w:tabs>
          <w:tab w:val="num" w:pos="4320"/>
        </w:tabs>
        <w:ind w:left="4320" w:hanging="360"/>
      </w:pPr>
      <w:rPr>
        <w:rFonts w:ascii="Arial" w:hAnsi="Arial" w:hint="default"/>
      </w:rPr>
    </w:lvl>
    <w:lvl w:ilvl="6" w:tplc="B2B0A6DC" w:tentative="1">
      <w:start w:val="1"/>
      <w:numFmt w:val="bullet"/>
      <w:lvlText w:val="•"/>
      <w:lvlJc w:val="left"/>
      <w:pPr>
        <w:tabs>
          <w:tab w:val="num" w:pos="5040"/>
        </w:tabs>
        <w:ind w:left="5040" w:hanging="360"/>
      </w:pPr>
      <w:rPr>
        <w:rFonts w:ascii="Arial" w:hAnsi="Arial" w:hint="default"/>
      </w:rPr>
    </w:lvl>
    <w:lvl w:ilvl="7" w:tplc="BC30F45C" w:tentative="1">
      <w:start w:val="1"/>
      <w:numFmt w:val="bullet"/>
      <w:lvlText w:val="•"/>
      <w:lvlJc w:val="left"/>
      <w:pPr>
        <w:tabs>
          <w:tab w:val="num" w:pos="5760"/>
        </w:tabs>
        <w:ind w:left="5760" w:hanging="360"/>
      </w:pPr>
      <w:rPr>
        <w:rFonts w:ascii="Arial" w:hAnsi="Arial" w:hint="default"/>
      </w:rPr>
    </w:lvl>
    <w:lvl w:ilvl="8" w:tplc="246A49C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8C10F2E"/>
    <w:multiLevelType w:val="hybridMultilevel"/>
    <w:tmpl w:val="1BAAC490"/>
    <w:lvl w:ilvl="0" w:tplc="566CFDB0">
      <w:start w:val="1"/>
      <w:numFmt w:val="bullet"/>
      <w:lvlText w:val="•"/>
      <w:lvlJc w:val="left"/>
      <w:pPr>
        <w:tabs>
          <w:tab w:val="num" w:pos="720"/>
        </w:tabs>
        <w:ind w:left="720" w:hanging="360"/>
      </w:pPr>
      <w:rPr>
        <w:rFonts w:ascii="Arial" w:hAnsi="Arial" w:hint="default"/>
      </w:rPr>
    </w:lvl>
    <w:lvl w:ilvl="1" w:tplc="DE666E8E" w:tentative="1">
      <w:start w:val="1"/>
      <w:numFmt w:val="bullet"/>
      <w:lvlText w:val="•"/>
      <w:lvlJc w:val="left"/>
      <w:pPr>
        <w:tabs>
          <w:tab w:val="num" w:pos="1440"/>
        </w:tabs>
        <w:ind w:left="1440" w:hanging="360"/>
      </w:pPr>
      <w:rPr>
        <w:rFonts w:ascii="Arial" w:hAnsi="Arial" w:hint="default"/>
      </w:rPr>
    </w:lvl>
    <w:lvl w:ilvl="2" w:tplc="D0C0DBE8" w:tentative="1">
      <w:start w:val="1"/>
      <w:numFmt w:val="bullet"/>
      <w:lvlText w:val="•"/>
      <w:lvlJc w:val="left"/>
      <w:pPr>
        <w:tabs>
          <w:tab w:val="num" w:pos="2160"/>
        </w:tabs>
        <w:ind w:left="2160" w:hanging="360"/>
      </w:pPr>
      <w:rPr>
        <w:rFonts w:ascii="Arial" w:hAnsi="Arial" w:hint="default"/>
      </w:rPr>
    </w:lvl>
    <w:lvl w:ilvl="3" w:tplc="FCE44280" w:tentative="1">
      <w:start w:val="1"/>
      <w:numFmt w:val="bullet"/>
      <w:lvlText w:val="•"/>
      <w:lvlJc w:val="left"/>
      <w:pPr>
        <w:tabs>
          <w:tab w:val="num" w:pos="2880"/>
        </w:tabs>
        <w:ind w:left="2880" w:hanging="360"/>
      </w:pPr>
      <w:rPr>
        <w:rFonts w:ascii="Arial" w:hAnsi="Arial" w:hint="default"/>
      </w:rPr>
    </w:lvl>
    <w:lvl w:ilvl="4" w:tplc="79401D68" w:tentative="1">
      <w:start w:val="1"/>
      <w:numFmt w:val="bullet"/>
      <w:lvlText w:val="•"/>
      <w:lvlJc w:val="left"/>
      <w:pPr>
        <w:tabs>
          <w:tab w:val="num" w:pos="3600"/>
        </w:tabs>
        <w:ind w:left="3600" w:hanging="360"/>
      </w:pPr>
      <w:rPr>
        <w:rFonts w:ascii="Arial" w:hAnsi="Arial" w:hint="default"/>
      </w:rPr>
    </w:lvl>
    <w:lvl w:ilvl="5" w:tplc="8A28A840" w:tentative="1">
      <w:start w:val="1"/>
      <w:numFmt w:val="bullet"/>
      <w:lvlText w:val="•"/>
      <w:lvlJc w:val="left"/>
      <w:pPr>
        <w:tabs>
          <w:tab w:val="num" w:pos="4320"/>
        </w:tabs>
        <w:ind w:left="4320" w:hanging="360"/>
      </w:pPr>
      <w:rPr>
        <w:rFonts w:ascii="Arial" w:hAnsi="Arial" w:hint="default"/>
      </w:rPr>
    </w:lvl>
    <w:lvl w:ilvl="6" w:tplc="45B8FF4C" w:tentative="1">
      <w:start w:val="1"/>
      <w:numFmt w:val="bullet"/>
      <w:lvlText w:val="•"/>
      <w:lvlJc w:val="left"/>
      <w:pPr>
        <w:tabs>
          <w:tab w:val="num" w:pos="5040"/>
        </w:tabs>
        <w:ind w:left="5040" w:hanging="360"/>
      </w:pPr>
      <w:rPr>
        <w:rFonts w:ascii="Arial" w:hAnsi="Arial" w:hint="default"/>
      </w:rPr>
    </w:lvl>
    <w:lvl w:ilvl="7" w:tplc="C568B756" w:tentative="1">
      <w:start w:val="1"/>
      <w:numFmt w:val="bullet"/>
      <w:lvlText w:val="•"/>
      <w:lvlJc w:val="left"/>
      <w:pPr>
        <w:tabs>
          <w:tab w:val="num" w:pos="5760"/>
        </w:tabs>
        <w:ind w:left="5760" w:hanging="360"/>
      </w:pPr>
      <w:rPr>
        <w:rFonts w:ascii="Arial" w:hAnsi="Arial" w:hint="default"/>
      </w:rPr>
    </w:lvl>
    <w:lvl w:ilvl="8" w:tplc="0E30A79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9E95A10"/>
    <w:multiLevelType w:val="hybridMultilevel"/>
    <w:tmpl w:val="CAC0A482"/>
    <w:lvl w:ilvl="0" w:tplc="82EC205A">
      <w:start w:val="1"/>
      <w:numFmt w:val="bullet"/>
      <w:lvlText w:val="•"/>
      <w:lvlJc w:val="left"/>
      <w:pPr>
        <w:tabs>
          <w:tab w:val="num" w:pos="720"/>
        </w:tabs>
        <w:ind w:left="720" w:hanging="360"/>
      </w:pPr>
      <w:rPr>
        <w:rFonts w:ascii="Arial" w:hAnsi="Arial" w:hint="default"/>
      </w:rPr>
    </w:lvl>
    <w:lvl w:ilvl="1" w:tplc="704C6F0C" w:tentative="1">
      <w:start w:val="1"/>
      <w:numFmt w:val="bullet"/>
      <w:lvlText w:val="•"/>
      <w:lvlJc w:val="left"/>
      <w:pPr>
        <w:tabs>
          <w:tab w:val="num" w:pos="1440"/>
        </w:tabs>
        <w:ind w:left="1440" w:hanging="360"/>
      </w:pPr>
      <w:rPr>
        <w:rFonts w:ascii="Arial" w:hAnsi="Arial" w:hint="default"/>
      </w:rPr>
    </w:lvl>
    <w:lvl w:ilvl="2" w:tplc="7EDA12B4" w:tentative="1">
      <w:start w:val="1"/>
      <w:numFmt w:val="bullet"/>
      <w:lvlText w:val="•"/>
      <w:lvlJc w:val="left"/>
      <w:pPr>
        <w:tabs>
          <w:tab w:val="num" w:pos="2160"/>
        </w:tabs>
        <w:ind w:left="2160" w:hanging="360"/>
      </w:pPr>
      <w:rPr>
        <w:rFonts w:ascii="Arial" w:hAnsi="Arial" w:hint="default"/>
      </w:rPr>
    </w:lvl>
    <w:lvl w:ilvl="3" w:tplc="F2E84B00" w:tentative="1">
      <w:start w:val="1"/>
      <w:numFmt w:val="bullet"/>
      <w:lvlText w:val="•"/>
      <w:lvlJc w:val="left"/>
      <w:pPr>
        <w:tabs>
          <w:tab w:val="num" w:pos="2880"/>
        </w:tabs>
        <w:ind w:left="2880" w:hanging="360"/>
      </w:pPr>
      <w:rPr>
        <w:rFonts w:ascii="Arial" w:hAnsi="Arial" w:hint="default"/>
      </w:rPr>
    </w:lvl>
    <w:lvl w:ilvl="4" w:tplc="A258AB3A" w:tentative="1">
      <w:start w:val="1"/>
      <w:numFmt w:val="bullet"/>
      <w:lvlText w:val="•"/>
      <w:lvlJc w:val="left"/>
      <w:pPr>
        <w:tabs>
          <w:tab w:val="num" w:pos="3600"/>
        </w:tabs>
        <w:ind w:left="3600" w:hanging="360"/>
      </w:pPr>
      <w:rPr>
        <w:rFonts w:ascii="Arial" w:hAnsi="Arial" w:hint="default"/>
      </w:rPr>
    </w:lvl>
    <w:lvl w:ilvl="5" w:tplc="63424256" w:tentative="1">
      <w:start w:val="1"/>
      <w:numFmt w:val="bullet"/>
      <w:lvlText w:val="•"/>
      <w:lvlJc w:val="left"/>
      <w:pPr>
        <w:tabs>
          <w:tab w:val="num" w:pos="4320"/>
        </w:tabs>
        <w:ind w:left="4320" w:hanging="360"/>
      </w:pPr>
      <w:rPr>
        <w:rFonts w:ascii="Arial" w:hAnsi="Arial" w:hint="default"/>
      </w:rPr>
    </w:lvl>
    <w:lvl w:ilvl="6" w:tplc="281ABFF6" w:tentative="1">
      <w:start w:val="1"/>
      <w:numFmt w:val="bullet"/>
      <w:lvlText w:val="•"/>
      <w:lvlJc w:val="left"/>
      <w:pPr>
        <w:tabs>
          <w:tab w:val="num" w:pos="5040"/>
        </w:tabs>
        <w:ind w:left="5040" w:hanging="360"/>
      </w:pPr>
      <w:rPr>
        <w:rFonts w:ascii="Arial" w:hAnsi="Arial" w:hint="default"/>
      </w:rPr>
    </w:lvl>
    <w:lvl w:ilvl="7" w:tplc="B050826A" w:tentative="1">
      <w:start w:val="1"/>
      <w:numFmt w:val="bullet"/>
      <w:lvlText w:val="•"/>
      <w:lvlJc w:val="left"/>
      <w:pPr>
        <w:tabs>
          <w:tab w:val="num" w:pos="5760"/>
        </w:tabs>
        <w:ind w:left="5760" w:hanging="360"/>
      </w:pPr>
      <w:rPr>
        <w:rFonts w:ascii="Arial" w:hAnsi="Arial" w:hint="default"/>
      </w:rPr>
    </w:lvl>
    <w:lvl w:ilvl="8" w:tplc="885E0FD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BB7114A"/>
    <w:multiLevelType w:val="hybridMultilevel"/>
    <w:tmpl w:val="F5209296"/>
    <w:lvl w:ilvl="0" w:tplc="13B8D6B2">
      <w:start w:val="1"/>
      <w:numFmt w:val="bullet"/>
      <w:lvlText w:val="•"/>
      <w:lvlJc w:val="left"/>
      <w:pPr>
        <w:tabs>
          <w:tab w:val="num" w:pos="720"/>
        </w:tabs>
        <w:ind w:left="720" w:hanging="360"/>
      </w:pPr>
      <w:rPr>
        <w:rFonts w:ascii="Arial" w:hAnsi="Arial" w:hint="default"/>
      </w:rPr>
    </w:lvl>
    <w:lvl w:ilvl="1" w:tplc="F41CA008" w:tentative="1">
      <w:start w:val="1"/>
      <w:numFmt w:val="bullet"/>
      <w:lvlText w:val="•"/>
      <w:lvlJc w:val="left"/>
      <w:pPr>
        <w:tabs>
          <w:tab w:val="num" w:pos="1440"/>
        </w:tabs>
        <w:ind w:left="1440" w:hanging="360"/>
      </w:pPr>
      <w:rPr>
        <w:rFonts w:ascii="Arial" w:hAnsi="Arial" w:hint="default"/>
      </w:rPr>
    </w:lvl>
    <w:lvl w:ilvl="2" w:tplc="0560A892" w:tentative="1">
      <w:start w:val="1"/>
      <w:numFmt w:val="bullet"/>
      <w:lvlText w:val="•"/>
      <w:lvlJc w:val="left"/>
      <w:pPr>
        <w:tabs>
          <w:tab w:val="num" w:pos="2160"/>
        </w:tabs>
        <w:ind w:left="2160" w:hanging="360"/>
      </w:pPr>
      <w:rPr>
        <w:rFonts w:ascii="Arial" w:hAnsi="Arial" w:hint="default"/>
      </w:rPr>
    </w:lvl>
    <w:lvl w:ilvl="3" w:tplc="8592DBE8" w:tentative="1">
      <w:start w:val="1"/>
      <w:numFmt w:val="bullet"/>
      <w:lvlText w:val="•"/>
      <w:lvlJc w:val="left"/>
      <w:pPr>
        <w:tabs>
          <w:tab w:val="num" w:pos="2880"/>
        </w:tabs>
        <w:ind w:left="2880" w:hanging="360"/>
      </w:pPr>
      <w:rPr>
        <w:rFonts w:ascii="Arial" w:hAnsi="Arial" w:hint="default"/>
      </w:rPr>
    </w:lvl>
    <w:lvl w:ilvl="4" w:tplc="0220D66C" w:tentative="1">
      <w:start w:val="1"/>
      <w:numFmt w:val="bullet"/>
      <w:lvlText w:val="•"/>
      <w:lvlJc w:val="left"/>
      <w:pPr>
        <w:tabs>
          <w:tab w:val="num" w:pos="3600"/>
        </w:tabs>
        <w:ind w:left="3600" w:hanging="360"/>
      </w:pPr>
      <w:rPr>
        <w:rFonts w:ascii="Arial" w:hAnsi="Arial" w:hint="default"/>
      </w:rPr>
    </w:lvl>
    <w:lvl w:ilvl="5" w:tplc="A05A253A" w:tentative="1">
      <w:start w:val="1"/>
      <w:numFmt w:val="bullet"/>
      <w:lvlText w:val="•"/>
      <w:lvlJc w:val="left"/>
      <w:pPr>
        <w:tabs>
          <w:tab w:val="num" w:pos="4320"/>
        </w:tabs>
        <w:ind w:left="4320" w:hanging="360"/>
      </w:pPr>
      <w:rPr>
        <w:rFonts w:ascii="Arial" w:hAnsi="Arial" w:hint="default"/>
      </w:rPr>
    </w:lvl>
    <w:lvl w:ilvl="6" w:tplc="A8D6B53A" w:tentative="1">
      <w:start w:val="1"/>
      <w:numFmt w:val="bullet"/>
      <w:lvlText w:val="•"/>
      <w:lvlJc w:val="left"/>
      <w:pPr>
        <w:tabs>
          <w:tab w:val="num" w:pos="5040"/>
        </w:tabs>
        <w:ind w:left="5040" w:hanging="360"/>
      </w:pPr>
      <w:rPr>
        <w:rFonts w:ascii="Arial" w:hAnsi="Arial" w:hint="default"/>
      </w:rPr>
    </w:lvl>
    <w:lvl w:ilvl="7" w:tplc="1F80EF80" w:tentative="1">
      <w:start w:val="1"/>
      <w:numFmt w:val="bullet"/>
      <w:lvlText w:val="•"/>
      <w:lvlJc w:val="left"/>
      <w:pPr>
        <w:tabs>
          <w:tab w:val="num" w:pos="5760"/>
        </w:tabs>
        <w:ind w:left="5760" w:hanging="360"/>
      </w:pPr>
      <w:rPr>
        <w:rFonts w:ascii="Arial" w:hAnsi="Arial" w:hint="default"/>
      </w:rPr>
    </w:lvl>
    <w:lvl w:ilvl="8" w:tplc="85B05BB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E877448"/>
    <w:multiLevelType w:val="hybridMultilevel"/>
    <w:tmpl w:val="98CC41B2"/>
    <w:lvl w:ilvl="0" w:tplc="965CE228">
      <w:start w:val="1"/>
      <w:numFmt w:val="bullet"/>
      <w:lvlText w:val="•"/>
      <w:lvlJc w:val="left"/>
      <w:pPr>
        <w:tabs>
          <w:tab w:val="num" w:pos="720"/>
        </w:tabs>
        <w:ind w:left="720" w:hanging="360"/>
      </w:pPr>
      <w:rPr>
        <w:rFonts w:ascii="Arial" w:hAnsi="Arial" w:hint="default"/>
      </w:rPr>
    </w:lvl>
    <w:lvl w:ilvl="1" w:tplc="9356BB8A" w:tentative="1">
      <w:start w:val="1"/>
      <w:numFmt w:val="bullet"/>
      <w:lvlText w:val="•"/>
      <w:lvlJc w:val="left"/>
      <w:pPr>
        <w:tabs>
          <w:tab w:val="num" w:pos="1440"/>
        </w:tabs>
        <w:ind w:left="1440" w:hanging="360"/>
      </w:pPr>
      <w:rPr>
        <w:rFonts w:ascii="Arial" w:hAnsi="Arial" w:hint="default"/>
      </w:rPr>
    </w:lvl>
    <w:lvl w:ilvl="2" w:tplc="0D08443C" w:tentative="1">
      <w:start w:val="1"/>
      <w:numFmt w:val="bullet"/>
      <w:lvlText w:val="•"/>
      <w:lvlJc w:val="left"/>
      <w:pPr>
        <w:tabs>
          <w:tab w:val="num" w:pos="2160"/>
        </w:tabs>
        <w:ind w:left="2160" w:hanging="360"/>
      </w:pPr>
      <w:rPr>
        <w:rFonts w:ascii="Arial" w:hAnsi="Arial" w:hint="default"/>
      </w:rPr>
    </w:lvl>
    <w:lvl w:ilvl="3" w:tplc="1270C7B8" w:tentative="1">
      <w:start w:val="1"/>
      <w:numFmt w:val="bullet"/>
      <w:lvlText w:val="•"/>
      <w:lvlJc w:val="left"/>
      <w:pPr>
        <w:tabs>
          <w:tab w:val="num" w:pos="2880"/>
        </w:tabs>
        <w:ind w:left="2880" w:hanging="360"/>
      </w:pPr>
      <w:rPr>
        <w:rFonts w:ascii="Arial" w:hAnsi="Arial" w:hint="default"/>
      </w:rPr>
    </w:lvl>
    <w:lvl w:ilvl="4" w:tplc="89248CFE" w:tentative="1">
      <w:start w:val="1"/>
      <w:numFmt w:val="bullet"/>
      <w:lvlText w:val="•"/>
      <w:lvlJc w:val="left"/>
      <w:pPr>
        <w:tabs>
          <w:tab w:val="num" w:pos="3600"/>
        </w:tabs>
        <w:ind w:left="3600" w:hanging="360"/>
      </w:pPr>
      <w:rPr>
        <w:rFonts w:ascii="Arial" w:hAnsi="Arial" w:hint="default"/>
      </w:rPr>
    </w:lvl>
    <w:lvl w:ilvl="5" w:tplc="74C4EF04" w:tentative="1">
      <w:start w:val="1"/>
      <w:numFmt w:val="bullet"/>
      <w:lvlText w:val="•"/>
      <w:lvlJc w:val="left"/>
      <w:pPr>
        <w:tabs>
          <w:tab w:val="num" w:pos="4320"/>
        </w:tabs>
        <w:ind w:left="4320" w:hanging="360"/>
      </w:pPr>
      <w:rPr>
        <w:rFonts w:ascii="Arial" w:hAnsi="Arial" w:hint="default"/>
      </w:rPr>
    </w:lvl>
    <w:lvl w:ilvl="6" w:tplc="36D6371C" w:tentative="1">
      <w:start w:val="1"/>
      <w:numFmt w:val="bullet"/>
      <w:lvlText w:val="•"/>
      <w:lvlJc w:val="left"/>
      <w:pPr>
        <w:tabs>
          <w:tab w:val="num" w:pos="5040"/>
        </w:tabs>
        <w:ind w:left="5040" w:hanging="360"/>
      </w:pPr>
      <w:rPr>
        <w:rFonts w:ascii="Arial" w:hAnsi="Arial" w:hint="default"/>
      </w:rPr>
    </w:lvl>
    <w:lvl w:ilvl="7" w:tplc="B1745C36" w:tentative="1">
      <w:start w:val="1"/>
      <w:numFmt w:val="bullet"/>
      <w:lvlText w:val="•"/>
      <w:lvlJc w:val="left"/>
      <w:pPr>
        <w:tabs>
          <w:tab w:val="num" w:pos="5760"/>
        </w:tabs>
        <w:ind w:left="5760" w:hanging="360"/>
      </w:pPr>
      <w:rPr>
        <w:rFonts w:ascii="Arial" w:hAnsi="Arial" w:hint="default"/>
      </w:rPr>
    </w:lvl>
    <w:lvl w:ilvl="8" w:tplc="0876FDA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27303E4"/>
    <w:multiLevelType w:val="hybridMultilevel"/>
    <w:tmpl w:val="0130EA62"/>
    <w:lvl w:ilvl="0" w:tplc="59BA8D4E">
      <w:start w:val="1"/>
      <w:numFmt w:val="bullet"/>
      <w:lvlText w:val="•"/>
      <w:lvlJc w:val="left"/>
      <w:pPr>
        <w:tabs>
          <w:tab w:val="num" w:pos="720"/>
        </w:tabs>
        <w:ind w:left="720" w:hanging="360"/>
      </w:pPr>
      <w:rPr>
        <w:rFonts w:ascii="Arial" w:hAnsi="Arial" w:hint="default"/>
      </w:rPr>
    </w:lvl>
    <w:lvl w:ilvl="1" w:tplc="7D9AE578">
      <w:numFmt w:val="bullet"/>
      <w:lvlText w:val="–"/>
      <w:lvlJc w:val="left"/>
      <w:pPr>
        <w:tabs>
          <w:tab w:val="num" w:pos="1440"/>
        </w:tabs>
        <w:ind w:left="1440" w:hanging="360"/>
      </w:pPr>
      <w:rPr>
        <w:rFonts w:ascii="Arial" w:hAnsi="Arial" w:hint="default"/>
      </w:rPr>
    </w:lvl>
    <w:lvl w:ilvl="2" w:tplc="BD5E5518" w:tentative="1">
      <w:start w:val="1"/>
      <w:numFmt w:val="bullet"/>
      <w:lvlText w:val="•"/>
      <w:lvlJc w:val="left"/>
      <w:pPr>
        <w:tabs>
          <w:tab w:val="num" w:pos="2160"/>
        </w:tabs>
        <w:ind w:left="2160" w:hanging="360"/>
      </w:pPr>
      <w:rPr>
        <w:rFonts w:ascii="Arial" w:hAnsi="Arial" w:hint="default"/>
      </w:rPr>
    </w:lvl>
    <w:lvl w:ilvl="3" w:tplc="D0D05A00" w:tentative="1">
      <w:start w:val="1"/>
      <w:numFmt w:val="bullet"/>
      <w:lvlText w:val="•"/>
      <w:lvlJc w:val="left"/>
      <w:pPr>
        <w:tabs>
          <w:tab w:val="num" w:pos="2880"/>
        </w:tabs>
        <w:ind w:left="2880" w:hanging="360"/>
      </w:pPr>
      <w:rPr>
        <w:rFonts w:ascii="Arial" w:hAnsi="Arial" w:hint="default"/>
      </w:rPr>
    </w:lvl>
    <w:lvl w:ilvl="4" w:tplc="35C66BC4" w:tentative="1">
      <w:start w:val="1"/>
      <w:numFmt w:val="bullet"/>
      <w:lvlText w:val="•"/>
      <w:lvlJc w:val="left"/>
      <w:pPr>
        <w:tabs>
          <w:tab w:val="num" w:pos="3600"/>
        </w:tabs>
        <w:ind w:left="3600" w:hanging="360"/>
      </w:pPr>
      <w:rPr>
        <w:rFonts w:ascii="Arial" w:hAnsi="Arial" w:hint="default"/>
      </w:rPr>
    </w:lvl>
    <w:lvl w:ilvl="5" w:tplc="9B22FB44" w:tentative="1">
      <w:start w:val="1"/>
      <w:numFmt w:val="bullet"/>
      <w:lvlText w:val="•"/>
      <w:lvlJc w:val="left"/>
      <w:pPr>
        <w:tabs>
          <w:tab w:val="num" w:pos="4320"/>
        </w:tabs>
        <w:ind w:left="4320" w:hanging="360"/>
      </w:pPr>
      <w:rPr>
        <w:rFonts w:ascii="Arial" w:hAnsi="Arial" w:hint="default"/>
      </w:rPr>
    </w:lvl>
    <w:lvl w:ilvl="6" w:tplc="039012AA" w:tentative="1">
      <w:start w:val="1"/>
      <w:numFmt w:val="bullet"/>
      <w:lvlText w:val="•"/>
      <w:lvlJc w:val="left"/>
      <w:pPr>
        <w:tabs>
          <w:tab w:val="num" w:pos="5040"/>
        </w:tabs>
        <w:ind w:left="5040" w:hanging="360"/>
      </w:pPr>
      <w:rPr>
        <w:rFonts w:ascii="Arial" w:hAnsi="Arial" w:hint="default"/>
      </w:rPr>
    </w:lvl>
    <w:lvl w:ilvl="7" w:tplc="7CBA8FB0" w:tentative="1">
      <w:start w:val="1"/>
      <w:numFmt w:val="bullet"/>
      <w:lvlText w:val="•"/>
      <w:lvlJc w:val="left"/>
      <w:pPr>
        <w:tabs>
          <w:tab w:val="num" w:pos="5760"/>
        </w:tabs>
        <w:ind w:left="5760" w:hanging="360"/>
      </w:pPr>
      <w:rPr>
        <w:rFonts w:ascii="Arial" w:hAnsi="Arial" w:hint="default"/>
      </w:rPr>
    </w:lvl>
    <w:lvl w:ilvl="8" w:tplc="DA44FF3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3C051A1"/>
    <w:multiLevelType w:val="hybridMultilevel"/>
    <w:tmpl w:val="8884DBB0"/>
    <w:lvl w:ilvl="0" w:tplc="891094CA">
      <w:start w:val="1"/>
      <w:numFmt w:val="bullet"/>
      <w:lvlText w:val="•"/>
      <w:lvlJc w:val="left"/>
      <w:pPr>
        <w:tabs>
          <w:tab w:val="num" w:pos="720"/>
        </w:tabs>
        <w:ind w:left="720" w:hanging="360"/>
      </w:pPr>
      <w:rPr>
        <w:rFonts w:ascii="Arial" w:hAnsi="Arial" w:hint="default"/>
      </w:rPr>
    </w:lvl>
    <w:lvl w:ilvl="1" w:tplc="A18864EE" w:tentative="1">
      <w:start w:val="1"/>
      <w:numFmt w:val="bullet"/>
      <w:lvlText w:val="•"/>
      <w:lvlJc w:val="left"/>
      <w:pPr>
        <w:tabs>
          <w:tab w:val="num" w:pos="1440"/>
        </w:tabs>
        <w:ind w:left="1440" w:hanging="360"/>
      </w:pPr>
      <w:rPr>
        <w:rFonts w:ascii="Arial" w:hAnsi="Arial" w:hint="default"/>
      </w:rPr>
    </w:lvl>
    <w:lvl w:ilvl="2" w:tplc="5620632C" w:tentative="1">
      <w:start w:val="1"/>
      <w:numFmt w:val="bullet"/>
      <w:lvlText w:val="•"/>
      <w:lvlJc w:val="left"/>
      <w:pPr>
        <w:tabs>
          <w:tab w:val="num" w:pos="2160"/>
        </w:tabs>
        <w:ind w:left="2160" w:hanging="360"/>
      </w:pPr>
      <w:rPr>
        <w:rFonts w:ascii="Arial" w:hAnsi="Arial" w:hint="default"/>
      </w:rPr>
    </w:lvl>
    <w:lvl w:ilvl="3" w:tplc="F064D92C" w:tentative="1">
      <w:start w:val="1"/>
      <w:numFmt w:val="bullet"/>
      <w:lvlText w:val="•"/>
      <w:lvlJc w:val="left"/>
      <w:pPr>
        <w:tabs>
          <w:tab w:val="num" w:pos="2880"/>
        </w:tabs>
        <w:ind w:left="2880" w:hanging="360"/>
      </w:pPr>
      <w:rPr>
        <w:rFonts w:ascii="Arial" w:hAnsi="Arial" w:hint="default"/>
      </w:rPr>
    </w:lvl>
    <w:lvl w:ilvl="4" w:tplc="F95AAF8E" w:tentative="1">
      <w:start w:val="1"/>
      <w:numFmt w:val="bullet"/>
      <w:lvlText w:val="•"/>
      <w:lvlJc w:val="left"/>
      <w:pPr>
        <w:tabs>
          <w:tab w:val="num" w:pos="3600"/>
        </w:tabs>
        <w:ind w:left="3600" w:hanging="360"/>
      </w:pPr>
      <w:rPr>
        <w:rFonts w:ascii="Arial" w:hAnsi="Arial" w:hint="default"/>
      </w:rPr>
    </w:lvl>
    <w:lvl w:ilvl="5" w:tplc="668683DC" w:tentative="1">
      <w:start w:val="1"/>
      <w:numFmt w:val="bullet"/>
      <w:lvlText w:val="•"/>
      <w:lvlJc w:val="left"/>
      <w:pPr>
        <w:tabs>
          <w:tab w:val="num" w:pos="4320"/>
        </w:tabs>
        <w:ind w:left="4320" w:hanging="360"/>
      </w:pPr>
      <w:rPr>
        <w:rFonts w:ascii="Arial" w:hAnsi="Arial" w:hint="default"/>
      </w:rPr>
    </w:lvl>
    <w:lvl w:ilvl="6" w:tplc="1BF6ED82" w:tentative="1">
      <w:start w:val="1"/>
      <w:numFmt w:val="bullet"/>
      <w:lvlText w:val="•"/>
      <w:lvlJc w:val="left"/>
      <w:pPr>
        <w:tabs>
          <w:tab w:val="num" w:pos="5040"/>
        </w:tabs>
        <w:ind w:left="5040" w:hanging="360"/>
      </w:pPr>
      <w:rPr>
        <w:rFonts w:ascii="Arial" w:hAnsi="Arial" w:hint="default"/>
      </w:rPr>
    </w:lvl>
    <w:lvl w:ilvl="7" w:tplc="2958993E" w:tentative="1">
      <w:start w:val="1"/>
      <w:numFmt w:val="bullet"/>
      <w:lvlText w:val="•"/>
      <w:lvlJc w:val="left"/>
      <w:pPr>
        <w:tabs>
          <w:tab w:val="num" w:pos="5760"/>
        </w:tabs>
        <w:ind w:left="5760" w:hanging="360"/>
      </w:pPr>
      <w:rPr>
        <w:rFonts w:ascii="Arial" w:hAnsi="Arial" w:hint="default"/>
      </w:rPr>
    </w:lvl>
    <w:lvl w:ilvl="8" w:tplc="52F6245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C994FAB"/>
    <w:multiLevelType w:val="hybridMultilevel"/>
    <w:tmpl w:val="13E46656"/>
    <w:lvl w:ilvl="0" w:tplc="5588CED0">
      <w:start w:val="1"/>
      <w:numFmt w:val="bullet"/>
      <w:lvlText w:val="•"/>
      <w:lvlJc w:val="left"/>
      <w:pPr>
        <w:tabs>
          <w:tab w:val="num" w:pos="720"/>
        </w:tabs>
        <w:ind w:left="720" w:hanging="360"/>
      </w:pPr>
      <w:rPr>
        <w:rFonts w:ascii="Arial" w:hAnsi="Arial" w:hint="default"/>
      </w:rPr>
    </w:lvl>
    <w:lvl w:ilvl="1" w:tplc="77E04D20" w:tentative="1">
      <w:start w:val="1"/>
      <w:numFmt w:val="bullet"/>
      <w:lvlText w:val="•"/>
      <w:lvlJc w:val="left"/>
      <w:pPr>
        <w:tabs>
          <w:tab w:val="num" w:pos="1440"/>
        </w:tabs>
        <w:ind w:left="1440" w:hanging="360"/>
      </w:pPr>
      <w:rPr>
        <w:rFonts w:ascii="Arial" w:hAnsi="Arial" w:hint="default"/>
      </w:rPr>
    </w:lvl>
    <w:lvl w:ilvl="2" w:tplc="45C28C92" w:tentative="1">
      <w:start w:val="1"/>
      <w:numFmt w:val="bullet"/>
      <w:lvlText w:val="•"/>
      <w:lvlJc w:val="left"/>
      <w:pPr>
        <w:tabs>
          <w:tab w:val="num" w:pos="2160"/>
        </w:tabs>
        <w:ind w:left="2160" w:hanging="360"/>
      </w:pPr>
      <w:rPr>
        <w:rFonts w:ascii="Arial" w:hAnsi="Arial" w:hint="default"/>
      </w:rPr>
    </w:lvl>
    <w:lvl w:ilvl="3" w:tplc="2D3015BC" w:tentative="1">
      <w:start w:val="1"/>
      <w:numFmt w:val="bullet"/>
      <w:lvlText w:val="•"/>
      <w:lvlJc w:val="left"/>
      <w:pPr>
        <w:tabs>
          <w:tab w:val="num" w:pos="2880"/>
        </w:tabs>
        <w:ind w:left="2880" w:hanging="360"/>
      </w:pPr>
      <w:rPr>
        <w:rFonts w:ascii="Arial" w:hAnsi="Arial" w:hint="default"/>
      </w:rPr>
    </w:lvl>
    <w:lvl w:ilvl="4" w:tplc="54083582" w:tentative="1">
      <w:start w:val="1"/>
      <w:numFmt w:val="bullet"/>
      <w:lvlText w:val="•"/>
      <w:lvlJc w:val="left"/>
      <w:pPr>
        <w:tabs>
          <w:tab w:val="num" w:pos="3600"/>
        </w:tabs>
        <w:ind w:left="3600" w:hanging="360"/>
      </w:pPr>
      <w:rPr>
        <w:rFonts w:ascii="Arial" w:hAnsi="Arial" w:hint="default"/>
      </w:rPr>
    </w:lvl>
    <w:lvl w:ilvl="5" w:tplc="044C4EB2" w:tentative="1">
      <w:start w:val="1"/>
      <w:numFmt w:val="bullet"/>
      <w:lvlText w:val="•"/>
      <w:lvlJc w:val="left"/>
      <w:pPr>
        <w:tabs>
          <w:tab w:val="num" w:pos="4320"/>
        </w:tabs>
        <w:ind w:left="4320" w:hanging="360"/>
      </w:pPr>
      <w:rPr>
        <w:rFonts w:ascii="Arial" w:hAnsi="Arial" w:hint="default"/>
      </w:rPr>
    </w:lvl>
    <w:lvl w:ilvl="6" w:tplc="5484BE3C" w:tentative="1">
      <w:start w:val="1"/>
      <w:numFmt w:val="bullet"/>
      <w:lvlText w:val="•"/>
      <w:lvlJc w:val="left"/>
      <w:pPr>
        <w:tabs>
          <w:tab w:val="num" w:pos="5040"/>
        </w:tabs>
        <w:ind w:left="5040" w:hanging="360"/>
      </w:pPr>
      <w:rPr>
        <w:rFonts w:ascii="Arial" w:hAnsi="Arial" w:hint="default"/>
      </w:rPr>
    </w:lvl>
    <w:lvl w:ilvl="7" w:tplc="A2808502" w:tentative="1">
      <w:start w:val="1"/>
      <w:numFmt w:val="bullet"/>
      <w:lvlText w:val="•"/>
      <w:lvlJc w:val="left"/>
      <w:pPr>
        <w:tabs>
          <w:tab w:val="num" w:pos="5760"/>
        </w:tabs>
        <w:ind w:left="5760" w:hanging="360"/>
      </w:pPr>
      <w:rPr>
        <w:rFonts w:ascii="Arial" w:hAnsi="Arial" w:hint="default"/>
      </w:rPr>
    </w:lvl>
    <w:lvl w:ilvl="8" w:tplc="37C4B26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DC11875"/>
    <w:multiLevelType w:val="hybridMultilevel"/>
    <w:tmpl w:val="E69813B6"/>
    <w:lvl w:ilvl="0" w:tplc="ABB84290">
      <w:start w:val="1"/>
      <w:numFmt w:val="bullet"/>
      <w:lvlText w:val="•"/>
      <w:lvlJc w:val="left"/>
      <w:pPr>
        <w:tabs>
          <w:tab w:val="num" w:pos="720"/>
        </w:tabs>
        <w:ind w:left="720" w:hanging="360"/>
      </w:pPr>
      <w:rPr>
        <w:rFonts w:ascii="Times" w:hAnsi="Times" w:hint="default"/>
      </w:rPr>
    </w:lvl>
    <w:lvl w:ilvl="1" w:tplc="04B02E46" w:tentative="1">
      <w:start w:val="1"/>
      <w:numFmt w:val="bullet"/>
      <w:lvlText w:val="•"/>
      <w:lvlJc w:val="left"/>
      <w:pPr>
        <w:tabs>
          <w:tab w:val="num" w:pos="1440"/>
        </w:tabs>
        <w:ind w:left="1440" w:hanging="360"/>
      </w:pPr>
      <w:rPr>
        <w:rFonts w:ascii="Times" w:hAnsi="Times" w:hint="default"/>
      </w:rPr>
    </w:lvl>
    <w:lvl w:ilvl="2" w:tplc="7F567C18" w:tentative="1">
      <w:start w:val="1"/>
      <w:numFmt w:val="bullet"/>
      <w:lvlText w:val="•"/>
      <w:lvlJc w:val="left"/>
      <w:pPr>
        <w:tabs>
          <w:tab w:val="num" w:pos="2160"/>
        </w:tabs>
        <w:ind w:left="2160" w:hanging="360"/>
      </w:pPr>
      <w:rPr>
        <w:rFonts w:ascii="Times" w:hAnsi="Times" w:hint="default"/>
      </w:rPr>
    </w:lvl>
    <w:lvl w:ilvl="3" w:tplc="28BC3638" w:tentative="1">
      <w:start w:val="1"/>
      <w:numFmt w:val="bullet"/>
      <w:lvlText w:val="•"/>
      <w:lvlJc w:val="left"/>
      <w:pPr>
        <w:tabs>
          <w:tab w:val="num" w:pos="2880"/>
        </w:tabs>
        <w:ind w:left="2880" w:hanging="360"/>
      </w:pPr>
      <w:rPr>
        <w:rFonts w:ascii="Times" w:hAnsi="Times" w:hint="default"/>
      </w:rPr>
    </w:lvl>
    <w:lvl w:ilvl="4" w:tplc="59800CD0" w:tentative="1">
      <w:start w:val="1"/>
      <w:numFmt w:val="bullet"/>
      <w:lvlText w:val="•"/>
      <w:lvlJc w:val="left"/>
      <w:pPr>
        <w:tabs>
          <w:tab w:val="num" w:pos="3600"/>
        </w:tabs>
        <w:ind w:left="3600" w:hanging="360"/>
      </w:pPr>
      <w:rPr>
        <w:rFonts w:ascii="Times" w:hAnsi="Times" w:hint="default"/>
      </w:rPr>
    </w:lvl>
    <w:lvl w:ilvl="5" w:tplc="F1CE1DBC" w:tentative="1">
      <w:start w:val="1"/>
      <w:numFmt w:val="bullet"/>
      <w:lvlText w:val="•"/>
      <w:lvlJc w:val="left"/>
      <w:pPr>
        <w:tabs>
          <w:tab w:val="num" w:pos="4320"/>
        </w:tabs>
        <w:ind w:left="4320" w:hanging="360"/>
      </w:pPr>
      <w:rPr>
        <w:rFonts w:ascii="Times" w:hAnsi="Times" w:hint="default"/>
      </w:rPr>
    </w:lvl>
    <w:lvl w:ilvl="6" w:tplc="313AD46E" w:tentative="1">
      <w:start w:val="1"/>
      <w:numFmt w:val="bullet"/>
      <w:lvlText w:val="•"/>
      <w:lvlJc w:val="left"/>
      <w:pPr>
        <w:tabs>
          <w:tab w:val="num" w:pos="5040"/>
        </w:tabs>
        <w:ind w:left="5040" w:hanging="360"/>
      </w:pPr>
      <w:rPr>
        <w:rFonts w:ascii="Times" w:hAnsi="Times" w:hint="default"/>
      </w:rPr>
    </w:lvl>
    <w:lvl w:ilvl="7" w:tplc="FE3E5E7A" w:tentative="1">
      <w:start w:val="1"/>
      <w:numFmt w:val="bullet"/>
      <w:lvlText w:val="•"/>
      <w:lvlJc w:val="left"/>
      <w:pPr>
        <w:tabs>
          <w:tab w:val="num" w:pos="5760"/>
        </w:tabs>
        <w:ind w:left="5760" w:hanging="360"/>
      </w:pPr>
      <w:rPr>
        <w:rFonts w:ascii="Times" w:hAnsi="Times" w:hint="default"/>
      </w:rPr>
    </w:lvl>
    <w:lvl w:ilvl="8" w:tplc="C8F26E5C" w:tentative="1">
      <w:start w:val="1"/>
      <w:numFmt w:val="bullet"/>
      <w:lvlText w:val="•"/>
      <w:lvlJc w:val="left"/>
      <w:pPr>
        <w:tabs>
          <w:tab w:val="num" w:pos="6480"/>
        </w:tabs>
        <w:ind w:left="6480" w:hanging="360"/>
      </w:pPr>
      <w:rPr>
        <w:rFonts w:ascii="Times" w:hAnsi="Times" w:hint="default"/>
      </w:rPr>
    </w:lvl>
  </w:abstractNum>
  <w:num w:numId="1">
    <w:abstractNumId w:val="14"/>
  </w:num>
  <w:num w:numId="2">
    <w:abstractNumId w:val="33"/>
  </w:num>
  <w:num w:numId="3">
    <w:abstractNumId w:val="26"/>
  </w:num>
  <w:num w:numId="4">
    <w:abstractNumId w:val="10"/>
  </w:num>
  <w:num w:numId="5">
    <w:abstractNumId w:val="19"/>
  </w:num>
  <w:num w:numId="6">
    <w:abstractNumId w:val="4"/>
  </w:num>
  <w:num w:numId="7">
    <w:abstractNumId w:val="28"/>
  </w:num>
  <w:num w:numId="8">
    <w:abstractNumId w:val="16"/>
  </w:num>
  <w:num w:numId="9">
    <w:abstractNumId w:val="0"/>
  </w:num>
  <w:num w:numId="10">
    <w:abstractNumId w:val="30"/>
  </w:num>
  <w:num w:numId="11">
    <w:abstractNumId w:val="3"/>
  </w:num>
  <w:num w:numId="12">
    <w:abstractNumId w:val="25"/>
  </w:num>
  <w:num w:numId="13">
    <w:abstractNumId w:val="18"/>
  </w:num>
  <w:num w:numId="14">
    <w:abstractNumId w:val="31"/>
  </w:num>
  <w:num w:numId="15">
    <w:abstractNumId w:val="29"/>
  </w:num>
  <w:num w:numId="16">
    <w:abstractNumId w:val="11"/>
  </w:num>
  <w:num w:numId="17">
    <w:abstractNumId w:val="17"/>
  </w:num>
  <w:num w:numId="18">
    <w:abstractNumId w:val="9"/>
  </w:num>
  <w:num w:numId="19">
    <w:abstractNumId w:val="23"/>
  </w:num>
  <w:num w:numId="20">
    <w:abstractNumId w:val="6"/>
  </w:num>
  <w:num w:numId="21">
    <w:abstractNumId w:val="1"/>
  </w:num>
  <w:num w:numId="22">
    <w:abstractNumId w:val="5"/>
  </w:num>
  <w:num w:numId="23">
    <w:abstractNumId w:val="35"/>
  </w:num>
  <w:num w:numId="24">
    <w:abstractNumId w:val="22"/>
  </w:num>
  <w:num w:numId="25">
    <w:abstractNumId w:val="32"/>
  </w:num>
  <w:num w:numId="26">
    <w:abstractNumId w:val="15"/>
  </w:num>
  <w:num w:numId="27">
    <w:abstractNumId w:val="27"/>
  </w:num>
  <w:num w:numId="28">
    <w:abstractNumId w:val="37"/>
  </w:num>
  <w:num w:numId="29">
    <w:abstractNumId w:val="21"/>
  </w:num>
  <w:num w:numId="30">
    <w:abstractNumId w:val="7"/>
  </w:num>
  <w:num w:numId="31">
    <w:abstractNumId w:val="20"/>
  </w:num>
  <w:num w:numId="32">
    <w:abstractNumId w:val="12"/>
  </w:num>
  <w:num w:numId="33">
    <w:abstractNumId w:val="13"/>
  </w:num>
  <w:num w:numId="34">
    <w:abstractNumId w:val="8"/>
  </w:num>
  <w:num w:numId="35">
    <w:abstractNumId w:val="2"/>
  </w:num>
  <w:num w:numId="36">
    <w:abstractNumId w:val="34"/>
  </w:num>
  <w:num w:numId="37">
    <w:abstractNumId w:val="36"/>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26758"/>
    <w:rsid w:val="000808AE"/>
    <w:rsid w:val="000854B9"/>
    <w:rsid w:val="000952C8"/>
    <w:rsid w:val="000C73CA"/>
    <w:rsid w:val="000F0746"/>
    <w:rsid w:val="001A0F00"/>
    <w:rsid w:val="002543C3"/>
    <w:rsid w:val="002B77CB"/>
    <w:rsid w:val="002F3394"/>
    <w:rsid w:val="00342033"/>
    <w:rsid w:val="00394206"/>
    <w:rsid w:val="0048151D"/>
    <w:rsid w:val="00481C8C"/>
    <w:rsid w:val="004E356A"/>
    <w:rsid w:val="005B7F6A"/>
    <w:rsid w:val="00637E9F"/>
    <w:rsid w:val="0073021E"/>
    <w:rsid w:val="007C65E4"/>
    <w:rsid w:val="008E0F86"/>
    <w:rsid w:val="00931984"/>
    <w:rsid w:val="00944F4B"/>
    <w:rsid w:val="009C0AF9"/>
    <w:rsid w:val="00A014BE"/>
    <w:rsid w:val="00AC0B1B"/>
    <w:rsid w:val="00AC4D59"/>
    <w:rsid w:val="00B045C3"/>
    <w:rsid w:val="00B47281"/>
    <w:rsid w:val="00C2788A"/>
    <w:rsid w:val="00C428E3"/>
    <w:rsid w:val="00C621A2"/>
    <w:rsid w:val="00D753C9"/>
    <w:rsid w:val="00E064AF"/>
    <w:rsid w:val="00E21AC9"/>
    <w:rsid w:val="00E869E4"/>
    <w:rsid w:val="00EA2952"/>
    <w:rsid w:val="00EE61FF"/>
    <w:rsid w:val="00F73D56"/>
    <w:rsid w:val="00F87882"/>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5A3A48"/>
  <w15:docId w15:val="{F3CB026F-ECF0-4028-8BE5-955D201F0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4911">
      <w:bodyDiv w:val="1"/>
      <w:marLeft w:val="0"/>
      <w:marRight w:val="0"/>
      <w:marTop w:val="0"/>
      <w:marBottom w:val="0"/>
      <w:divBdr>
        <w:top w:val="none" w:sz="0" w:space="0" w:color="auto"/>
        <w:left w:val="none" w:sz="0" w:space="0" w:color="auto"/>
        <w:bottom w:val="none" w:sz="0" w:space="0" w:color="auto"/>
        <w:right w:val="none" w:sz="0" w:space="0" w:color="auto"/>
      </w:divBdr>
    </w:div>
    <w:div w:id="20279459">
      <w:bodyDiv w:val="1"/>
      <w:marLeft w:val="0"/>
      <w:marRight w:val="0"/>
      <w:marTop w:val="0"/>
      <w:marBottom w:val="0"/>
      <w:divBdr>
        <w:top w:val="none" w:sz="0" w:space="0" w:color="auto"/>
        <w:left w:val="none" w:sz="0" w:space="0" w:color="auto"/>
        <w:bottom w:val="none" w:sz="0" w:space="0" w:color="auto"/>
        <w:right w:val="none" w:sz="0" w:space="0" w:color="auto"/>
      </w:divBdr>
    </w:div>
    <w:div w:id="59325926">
      <w:bodyDiv w:val="1"/>
      <w:marLeft w:val="0"/>
      <w:marRight w:val="0"/>
      <w:marTop w:val="0"/>
      <w:marBottom w:val="0"/>
      <w:divBdr>
        <w:top w:val="none" w:sz="0" w:space="0" w:color="auto"/>
        <w:left w:val="none" w:sz="0" w:space="0" w:color="auto"/>
        <w:bottom w:val="none" w:sz="0" w:space="0" w:color="auto"/>
        <w:right w:val="none" w:sz="0" w:space="0" w:color="auto"/>
      </w:divBdr>
    </w:div>
    <w:div w:id="74519362">
      <w:bodyDiv w:val="1"/>
      <w:marLeft w:val="0"/>
      <w:marRight w:val="0"/>
      <w:marTop w:val="0"/>
      <w:marBottom w:val="0"/>
      <w:divBdr>
        <w:top w:val="none" w:sz="0" w:space="0" w:color="auto"/>
        <w:left w:val="none" w:sz="0" w:space="0" w:color="auto"/>
        <w:bottom w:val="none" w:sz="0" w:space="0" w:color="auto"/>
        <w:right w:val="none" w:sz="0" w:space="0" w:color="auto"/>
      </w:divBdr>
    </w:div>
    <w:div w:id="97605465">
      <w:bodyDiv w:val="1"/>
      <w:marLeft w:val="0"/>
      <w:marRight w:val="0"/>
      <w:marTop w:val="0"/>
      <w:marBottom w:val="0"/>
      <w:divBdr>
        <w:top w:val="none" w:sz="0" w:space="0" w:color="auto"/>
        <w:left w:val="none" w:sz="0" w:space="0" w:color="auto"/>
        <w:bottom w:val="none" w:sz="0" w:space="0" w:color="auto"/>
        <w:right w:val="none" w:sz="0" w:space="0" w:color="auto"/>
      </w:divBdr>
    </w:div>
    <w:div w:id="120349716">
      <w:bodyDiv w:val="1"/>
      <w:marLeft w:val="0"/>
      <w:marRight w:val="0"/>
      <w:marTop w:val="0"/>
      <w:marBottom w:val="0"/>
      <w:divBdr>
        <w:top w:val="none" w:sz="0" w:space="0" w:color="auto"/>
        <w:left w:val="none" w:sz="0" w:space="0" w:color="auto"/>
        <w:bottom w:val="none" w:sz="0" w:space="0" w:color="auto"/>
        <w:right w:val="none" w:sz="0" w:space="0" w:color="auto"/>
      </w:divBdr>
    </w:div>
    <w:div w:id="127013297">
      <w:bodyDiv w:val="1"/>
      <w:marLeft w:val="0"/>
      <w:marRight w:val="0"/>
      <w:marTop w:val="0"/>
      <w:marBottom w:val="0"/>
      <w:divBdr>
        <w:top w:val="none" w:sz="0" w:space="0" w:color="auto"/>
        <w:left w:val="none" w:sz="0" w:space="0" w:color="auto"/>
        <w:bottom w:val="none" w:sz="0" w:space="0" w:color="auto"/>
        <w:right w:val="none" w:sz="0" w:space="0" w:color="auto"/>
      </w:divBdr>
    </w:div>
    <w:div w:id="196553111">
      <w:bodyDiv w:val="1"/>
      <w:marLeft w:val="0"/>
      <w:marRight w:val="0"/>
      <w:marTop w:val="0"/>
      <w:marBottom w:val="0"/>
      <w:divBdr>
        <w:top w:val="none" w:sz="0" w:space="0" w:color="auto"/>
        <w:left w:val="none" w:sz="0" w:space="0" w:color="auto"/>
        <w:bottom w:val="none" w:sz="0" w:space="0" w:color="auto"/>
        <w:right w:val="none" w:sz="0" w:space="0" w:color="auto"/>
      </w:divBdr>
    </w:div>
    <w:div w:id="203374471">
      <w:bodyDiv w:val="1"/>
      <w:marLeft w:val="0"/>
      <w:marRight w:val="0"/>
      <w:marTop w:val="0"/>
      <w:marBottom w:val="0"/>
      <w:divBdr>
        <w:top w:val="none" w:sz="0" w:space="0" w:color="auto"/>
        <w:left w:val="none" w:sz="0" w:space="0" w:color="auto"/>
        <w:bottom w:val="none" w:sz="0" w:space="0" w:color="auto"/>
        <w:right w:val="none" w:sz="0" w:space="0" w:color="auto"/>
      </w:divBdr>
    </w:div>
    <w:div w:id="225189235">
      <w:bodyDiv w:val="1"/>
      <w:marLeft w:val="0"/>
      <w:marRight w:val="0"/>
      <w:marTop w:val="0"/>
      <w:marBottom w:val="0"/>
      <w:divBdr>
        <w:top w:val="none" w:sz="0" w:space="0" w:color="auto"/>
        <w:left w:val="none" w:sz="0" w:space="0" w:color="auto"/>
        <w:bottom w:val="none" w:sz="0" w:space="0" w:color="auto"/>
        <w:right w:val="none" w:sz="0" w:space="0" w:color="auto"/>
      </w:divBdr>
    </w:div>
    <w:div w:id="256325281">
      <w:bodyDiv w:val="1"/>
      <w:marLeft w:val="0"/>
      <w:marRight w:val="0"/>
      <w:marTop w:val="0"/>
      <w:marBottom w:val="0"/>
      <w:divBdr>
        <w:top w:val="none" w:sz="0" w:space="0" w:color="auto"/>
        <w:left w:val="none" w:sz="0" w:space="0" w:color="auto"/>
        <w:bottom w:val="none" w:sz="0" w:space="0" w:color="auto"/>
        <w:right w:val="none" w:sz="0" w:space="0" w:color="auto"/>
      </w:divBdr>
    </w:div>
    <w:div w:id="264700045">
      <w:bodyDiv w:val="1"/>
      <w:marLeft w:val="0"/>
      <w:marRight w:val="0"/>
      <w:marTop w:val="0"/>
      <w:marBottom w:val="0"/>
      <w:divBdr>
        <w:top w:val="none" w:sz="0" w:space="0" w:color="auto"/>
        <w:left w:val="none" w:sz="0" w:space="0" w:color="auto"/>
        <w:bottom w:val="none" w:sz="0" w:space="0" w:color="auto"/>
        <w:right w:val="none" w:sz="0" w:space="0" w:color="auto"/>
      </w:divBdr>
    </w:div>
    <w:div w:id="282814190">
      <w:bodyDiv w:val="1"/>
      <w:marLeft w:val="0"/>
      <w:marRight w:val="0"/>
      <w:marTop w:val="0"/>
      <w:marBottom w:val="0"/>
      <w:divBdr>
        <w:top w:val="none" w:sz="0" w:space="0" w:color="auto"/>
        <w:left w:val="none" w:sz="0" w:space="0" w:color="auto"/>
        <w:bottom w:val="none" w:sz="0" w:space="0" w:color="auto"/>
        <w:right w:val="none" w:sz="0" w:space="0" w:color="auto"/>
      </w:divBdr>
    </w:div>
    <w:div w:id="286283874">
      <w:bodyDiv w:val="1"/>
      <w:marLeft w:val="0"/>
      <w:marRight w:val="0"/>
      <w:marTop w:val="0"/>
      <w:marBottom w:val="0"/>
      <w:divBdr>
        <w:top w:val="none" w:sz="0" w:space="0" w:color="auto"/>
        <w:left w:val="none" w:sz="0" w:space="0" w:color="auto"/>
        <w:bottom w:val="none" w:sz="0" w:space="0" w:color="auto"/>
        <w:right w:val="none" w:sz="0" w:space="0" w:color="auto"/>
      </w:divBdr>
    </w:div>
    <w:div w:id="300115856">
      <w:bodyDiv w:val="1"/>
      <w:marLeft w:val="0"/>
      <w:marRight w:val="0"/>
      <w:marTop w:val="0"/>
      <w:marBottom w:val="0"/>
      <w:divBdr>
        <w:top w:val="none" w:sz="0" w:space="0" w:color="auto"/>
        <w:left w:val="none" w:sz="0" w:space="0" w:color="auto"/>
        <w:bottom w:val="none" w:sz="0" w:space="0" w:color="auto"/>
        <w:right w:val="none" w:sz="0" w:space="0" w:color="auto"/>
      </w:divBdr>
      <w:divsChild>
        <w:div w:id="189730265">
          <w:marLeft w:val="1166"/>
          <w:marRight w:val="0"/>
          <w:marTop w:val="134"/>
          <w:marBottom w:val="0"/>
          <w:divBdr>
            <w:top w:val="none" w:sz="0" w:space="0" w:color="auto"/>
            <w:left w:val="none" w:sz="0" w:space="0" w:color="auto"/>
            <w:bottom w:val="none" w:sz="0" w:space="0" w:color="auto"/>
            <w:right w:val="none" w:sz="0" w:space="0" w:color="auto"/>
          </w:divBdr>
        </w:div>
        <w:div w:id="71515296">
          <w:marLeft w:val="1166"/>
          <w:marRight w:val="0"/>
          <w:marTop w:val="134"/>
          <w:marBottom w:val="0"/>
          <w:divBdr>
            <w:top w:val="none" w:sz="0" w:space="0" w:color="auto"/>
            <w:left w:val="none" w:sz="0" w:space="0" w:color="auto"/>
            <w:bottom w:val="none" w:sz="0" w:space="0" w:color="auto"/>
            <w:right w:val="none" w:sz="0" w:space="0" w:color="auto"/>
          </w:divBdr>
        </w:div>
        <w:div w:id="1200557582">
          <w:marLeft w:val="1166"/>
          <w:marRight w:val="0"/>
          <w:marTop w:val="134"/>
          <w:marBottom w:val="0"/>
          <w:divBdr>
            <w:top w:val="none" w:sz="0" w:space="0" w:color="auto"/>
            <w:left w:val="none" w:sz="0" w:space="0" w:color="auto"/>
            <w:bottom w:val="none" w:sz="0" w:space="0" w:color="auto"/>
            <w:right w:val="none" w:sz="0" w:space="0" w:color="auto"/>
          </w:divBdr>
        </w:div>
        <w:div w:id="1847475187">
          <w:marLeft w:val="1166"/>
          <w:marRight w:val="0"/>
          <w:marTop w:val="134"/>
          <w:marBottom w:val="0"/>
          <w:divBdr>
            <w:top w:val="none" w:sz="0" w:space="0" w:color="auto"/>
            <w:left w:val="none" w:sz="0" w:space="0" w:color="auto"/>
            <w:bottom w:val="none" w:sz="0" w:space="0" w:color="auto"/>
            <w:right w:val="none" w:sz="0" w:space="0" w:color="auto"/>
          </w:divBdr>
        </w:div>
        <w:div w:id="96173164">
          <w:marLeft w:val="1166"/>
          <w:marRight w:val="0"/>
          <w:marTop w:val="134"/>
          <w:marBottom w:val="0"/>
          <w:divBdr>
            <w:top w:val="none" w:sz="0" w:space="0" w:color="auto"/>
            <w:left w:val="none" w:sz="0" w:space="0" w:color="auto"/>
            <w:bottom w:val="none" w:sz="0" w:space="0" w:color="auto"/>
            <w:right w:val="none" w:sz="0" w:space="0" w:color="auto"/>
          </w:divBdr>
        </w:div>
        <w:div w:id="632641440">
          <w:marLeft w:val="1166"/>
          <w:marRight w:val="0"/>
          <w:marTop w:val="134"/>
          <w:marBottom w:val="0"/>
          <w:divBdr>
            <w:top w:val="none" w:sz="0" w:space="0" w:color="auto"/>
            <w:left w:val="none" w:sz="0" w:space="0" w:color="auto"/>
            <w:bottom w:val="none" w:sz="0" w:space="0" w:color="auto"/>
            <w:right w:val="none" w:sz="0" w:space="0" w:color="auto"/>
          </w:divBdr>
        </w:div>
        <w:div w:id="234975915">
          <w:marLeft w:val="1166"/>
          <w:marRight w:val="0"/>
          <w:marTop w:val="134"/>
          <w:marBottom w:val="0"/>
          <w:divBdr>
            <w:top w:val="none" w:sz="0" w:space="0" w:color="auto"/>
            <w:left w:val="none" w:sz="0" w:space="0" w:color="auto"/>
            <w:bottom w:val="none" w:sz="0" w:space="0" w:color="auto"/>
            <w:right w:val="none" w:sz="0" w:space="0" w:color="auto"/>
          </w:divBdr>
        </w:div>
        <w:div w:id="625281388">
          <w:marLeft w:val="1166"/>
          <w:marRight w:val="0"/>
          <w:marTop w:val="134"/>
          <w:marBottom w:val="0"/>
          <w:divBdr>
            <w:top w:val="none" w:sz="0" w:space="0" w:color="auto"/>
            <w:left w:val="none" w:sz="0" w:space="0" w:color="auto"/>
            <w:bottom w:val="none" w:sz="0" w:space="0" w:color="auto"/>
            <w:right w:val="none" w:sz="0" w:space="0" w:color="auto"/>
          </w:divBdr>
        </w:div>
        <w:div w:id="2112554277">
          <w:marLeft w:val="1166"/>
          <w:marRight w:val="0"/>
          <w:marTop w:val="134"/>
          <w:marBottom w:val="0"/>
          <w:divBdr>
            <w:top w:val="none" w:sz="0" w:space="0" w:color="auto"/>
            <w:left w:val="none" w:sz="0" w:space="0" w:color="auto"/>
            <w:bottom w:val="none" w:sz="0" w:space="0" w:color="auto"/>
            <w:right w:val="none" w:sz="0" w:space="0" w:color="auto"/>
          </w:divBdr>
        </w:div>
        <w:div w:id="309211970">
          <w:marLeft w:val="1166"/>
          <w:marRight w:val="0"/>
          <w:marTop w:val="134"/>
          <w:marBottom w:val="0"/>
          <w:divBdr>
            <w:top w:val="none" w:sz="0" w:space="0" w:color="auto"/>
            <w:left w:val="none" w:sz="0" w:space="0" w:color="auto"/>
            <w:bottom w:val="none" w:sz="0" w:space="0" w:color="auto"/>
            <w:right w:val="none" w:sz="0" w:space="0" w:color="auto"/>
          </w:divBdr>
        </w:div>
      </w:divsChild>
    </w:div>
    <w:div w:id="300884189">
      <w:bodyDiv w:val="1"/>
      <w:marLeft w:val="0"/>
      <w:marRight w:val="0"/>
      <w:marTop w:val="0"/>
      <w:marBottom w:val="0"/>
      <w:divBdr>
        <w:top w:val="none" w:sz="0" w:space="0" w:color="auto"/>
        <w:left w:val="none" w:sz="0" w:space="0" w:color="auto"/>
        <w:bottom w:val="none" w:sz="0" w:space="0" w:color="auto"/>
        <w:right w:val="none" w:sz="0" w:space="0" w:color="auto"/>
      </w:divBdr>
      <w:divsChild>
        <w:div w:id="1265529993">
          <w:marLeft w:val="547"/>
          <w:marRight w:val="0"/>
          <w:marTop w:val="134"/>
          <w:marBottom w:val="0"/>
          <w:divBdr>
            <w:top w:val="none" w:sz="0" w:space="0" w:color="auto"/>
            <w:left w:val="none" w:sz="0" w:space="0" w:color="auto"/>
            <w:bottom w:val="none" w:sz="0" w:space="0" w:color="auto"/>
            <w:right w:val="none" w:sz="0" w:space="0" w:color="auto"/>
          </w:divBdr>
        </w:div>
        <w:div w:id="1260793983">
          <w:marLeft w:val="547"/>
          <w:marRight w:val="0"/>
          <w:marTop w:val="134"/>
          <w:marBottom w:val="0"/>
          <w:divBdr>
            <w:top w:val="none" w:sz="0" w:space="0" w:color="auto"/>
            <w:left w:val="none" w:sz="0" w:space="0" w:color="auto"/>
            <w:bottom w:val="none" w:sz="0" w:space="0" w:color="auto"/>
            <w:right w:val="none" w:sz="0" w:space="0" w:color="auto"/>
          </w:divBdr>
        </w:div>
      </w:divsChild>
    </w:div>
    <w:div w:id="308631167">
      <w:bodyDiv w:val="1"/>
      <w:marLeft w:val="0"/>
      <w:marRight w:val="0"/>
      <w:marTop w:val="0"/>
      <w:marBottom w:val="0"/>
      <w:divBdr>
        <w:top w:val="none" w:sz="0" w:space="0" w:color="auto"/>
        <w:left w:val="none" w:sz="0" w:space="0" w:color="auto"/>
        <w:bottom w:val="none" w:sz="0" w:space="0" w:color="auto"/>
        <w:right w:val="none" w:sz="0" w:space="0" w:color="auto"/>
      </w:divBdr>
    </w:div>
    <w:div w:id="325716718">
      <w:bodyDiv w:val="1"/>
      <w:marLeft w:val="0"/>
      <w:marRight w:val="0"/>
      <w:marTop w:val="0"/>
      <w:marBottom w:val="0"/>
      <w:divBdr>
        <w:top w:val="none" w:sz="0" w:space="0" w:color="auto"/>
        <w:left w:val="none" w:sz="0" w:space="0" w:color="auto"/>
        <w:bottom w:val="none" w:sz="0" w:space="0" w:color="auto"/>
        <w:right w:val="none" w:sz="0" w:space="0" w:color="auto"/>
      </w:divBdr>
      <w:divsChild>
        <w:div w:id="861626185">
          <w:marLeft w:val="547"/>
          <w:marRight w:val="0"/>
          <w:marTop w:val="134"/>
          <w:marBottom w:val="0"/>
          <w:divBdr>
            <w:top w:val="none" w:sz="0" w:space="0" w:color="auto"/>
            <w:left w:val="none" w:sz="0" w:space="0" w:color="auto"/>
            <w:bottom w:val="none" w:sz="0" w:space="0" w:color="auto"/>
            <w:right w:val="none" w:sz="0" w:space="0" w:color="auto"/>
          </w:divBdr>
        </w:div>
      </w:divsChild>
    </w:div>
    <w:div w:id="343437656">
      <w:bodyDiv w:val="1"/>
      <w:marLeft w:val="0"/>
      <w:marRight w:val="0"/>
      <w:marTop w:val="0"/>
      <w:marBottom w:val="0"/>
      <w:divBdr>
        <w:top w:val="none" w:sz="0" w:space="0" w:color="auto"/>
        <w:left w:val="none" w:sz="0" w:space="0" w:color="auto"/>
        <w:bottom w:val="none" w:sz="0" w:space="0" w:color="auto"/>
        <w:right w:val="none" w:sz="0" w:space="0" w:color="auto"/>
      </w:divBdr>
    </w:div>
    <w:div w:id="346955391">
      <w:bodyDiv w:val="1"/>
      <w:marLeft w:val="0"/>
      <w:marRight w:val="0"/>
      <w:marTop w:val="0"/>
      <w:marBottom w:val="0"/>
      <w:divBdr>
        <w:top w:val="none" w:sz="0" w:space="0" w:color="auto"/>
        <w:left w:val="none" w:sz="0" w:space="0" w:color="auto"/>
        <w:bottom w:val="none" w:sz="0" w:space="0" w:color="auto"/>
        <w:right w:val="none" w:sz="0" w:space="0" w:color="auto"/>
      </w:divBdr>
      <w:divsChild>
        <w:div w:id="2099709202">
          <w:marLeft w:val="547"/>
          <w:marRight w:val="0"/>
          <w:marTop w:val="173"/>
          <w:marBottom w:val="0"/>
          <w:divBdr>
            <w:top w:val="none" w:sz="0" w:space="0" w:color="auto"/>
            <w:left w:val="none" w:sz="0" w:space="0" w:color="auto"/>
            <w:bottom w:val="none" w:sz="0" w:space="0" w:color="auto"/>
            <w:right w:val="none" w:sz="0" w:space="0" w:color="auto"/>
          </w:divBdr>
        </w:div>
        <w:div w:id="1538814973">
          <w:marLeft w:val="547"/>
          <w:marRight w:val="0"/>
          <w:marTop w:val="173"/>
          <w:marBottom w:val="0"/>
          <w:divBdr>
            <w:top w:val="none" w:sz="0" w:space="0" w:color="auto"/>
            <w:left w:val="none" w:sz="0" w:space="0" w:color="auto"/>
            <w:bottom w:val="none" w:sz="0" w:space="0" w:color="auto"/>
            <w:right w:val="none" w:sz="0" w:space="0" w:color="auto"/>
          </w:divBdr>
        </w:div>
        <w:div w:id="175852179">
          <w:marLeft w:val="547"/>
          <w:marRight w:val="0"/>
          <w:marTop w:val="173"/>
          <w:marBottom w:val="0"/>
          <w:divBdr>
            <w:top w:val="none" w:sz="0" w:space="0" w:color="auto"/>
            <w:left w:val="none" w:sz="0" w:space="0" w:color="auto"/>
            <w:bottom w:val="none" w:sz="0" w:space="0" w:color="auto"/>
            <w:right w:val="none" w:sz="0" w:space="0" w:color="auto"/>
          </w:divBdr>
        </w:div>
        <w:div w:id="687873110">
          <w:marLeft w:val="547"/>
          <w:marRight w:val="0"/>
          <w:marTop w:val="173"/>
          <w:marBottom w:val="0"/>
          <w:divBdr>
            <w:top w:val="none" w:sz="0" w:space="0" w:color="auto"/>
            <w:left w:val="none" w:sz="0" w:space="0" w:color="auto"/>
            <w:bottom w:val="none" w:sz="0" w:space="0" w:color="auto"/>
            <w:right w:val="none" w:sz="0" w:space="0" w:color="auto"/>
          </w:divBdr>
        </w:div>
      </w:divsChild>
    </w:div>
    <w:div w:id="353266869">
      <w:bodyDiv w:val="1"/>
      <w:marLeft w:val="0"/>
      <w:marRight w:val="0"/>
      <w:marTop w:val="0"/>
      <w:marBottom w:val="0"/>
      <w:divBdr>
        <w:top w:val="none" w:sz="0" w:space="0" w:color="auto"/>
        <w:left w:val="none" w:sz="0" w:space="0" w:color="auto"/>
        <w:bottom w:val="none" w:sz="0" w:space="0" w:color="auto"/>
        <w:right w:val="none" w:sz="0" w:space="0" w:color="auto"/>
      </w:divBdr>
      <w:divsChild>
        <w:div w:id="1785228311">
          <w:marLeft w:val="547"/>
          <w:marRight w:val="0"/>
          <w:marTop w:val="115"/>
          <w:marBottom w:val="0"/>
          <w:divBdr>
            <w:top w:val="none" w:sz="0" w:space="0" w:color="auto"/>
            <w:left w:val="none" w:sz="0" w:space="0" w:color="auto"/>
            <w:bottom w:val="none" w:sz="0" w:space="0" w:color="auto"/>
            <w:right w:val="none" w:sz="0" w:space="0" w:color="auto"/>
          </w:divBdr>
        </w:div>
        <w:div w:id="390153416">
          <w:marLeft w:val="547"/>
          <w:marRight w:val="0"/>
          <w:marTop w:val="115"/>
          <w:marBottom w:val="0"/>
          <w:divBdr>
            <w:top w:val="none" w:sz="0" w:space="0" w:color="auto"/>
            <w:left w:val="none" w:sz="0" w:space="0" w:color="auto"/>
            <w:bottom w:val="none" w:sz="0" w:space="0" w:color="auto"/>
            <w:right w:val="none" w:sz="0" w:space="0" w:color="auto"/>
          </w:divBdr>
        </w:div>
        <w:div w:id="1186480203">
          <w:marLeft w:val="547"/>
          <w:marRight w:val="0"/>
          <w:marTop w:val="115"/>
          <w:marBottom w:val="0"/>
          <w:divBdr>
            <w:top w:val="none" w:sz="0" w:space="0" w:color="auto"/>
            <w:left w:val="none" w:sz="0" w:space="0" w:color="auto"/>
            <w:bottom w:val="none" w:sz="0" w:space="0" w:color="auto"/>
            <w:right w:val="none" w:sz="0" w:space="0" w:color="auto"/>
          </w:divBdr>
        </w:div>
        <w:div w:id="2013987672">
          <w:marLeft w:val="547"/>
          <w:marRight w:val="0"/>
          <w:marTop w:val="115"/>
          <w:marBottom w:val="0"/>
          <w:divBdr>
            <w:top w:val="none" w:sz="0" w:space="0" w:color="auto"/>
            <w:left w:val="none" w:sz="0" w:space="0" w:color="auto"/>
            <w:bottom w:val="none" w:sz="0" w:space="0" w:color="auto"/>
            <w:right w:val="none" w:sz="0" w:space="0" w:color="auto"/>
          </w:divBdr>
        </w:div>
        <w:div w:id="1657369268">
          <w:marLeft w:val="547"/>
          <w:marRight w:val="0"/>
          <w:marTop w:val="115"/>
          <w:marBottom w:val="0"/>
          <w:divBdr>
            <w:top w:val="none" w:sz="0" w:space="0" w:color="auto"/>
            <w:left w:val="none" w:sz="0" w:space="0" w:color="auto"/>
            <w:bottom w:val="none" w:sz="0" w:space="0" w:color="auto"/>
            <w:right w:val="none" w:sz="0" w:space="0" w:color="auto"/>
          </w:divBdr>
        </w:div>
        <w:div w:id="1439255408">
          <w:marLeft w:val="547"/>
          <w:marRight w:val="0"/>
          <w:marTop w:val="115"/>
          <w:marBottom w:val="0"/>
          <w:divBdr>
            <w:top w:val="none" w:sz="0" w:space="0" w:color="auto"/>
            <w:left w:val="none" w:sz="0" w:space="0" w:color="auto"/>
            <w:bottom w:val="none" w:sz="0" w:space="0" w:color="auto"/>
            <w:right w:val="none" w:sz="0" w:space="0" w:color="auto"/>
          </w:divBdr>
        </w:div>
        <w:div w:id="68314319">
          <w:marLeft w:val="547"/>
          <w:marRight w:val="0"/>
          <w:marTop w:val="115"/>
          <w:marBottom w:val="0"/>
          <w:divBdr>
            <w:top w:val="none" w:sz="0" w:space="0" w:color="auto"/>
            <w:left w:val="none" w:sz="0" w:space="0" w:color="auto"/>
            <w:bottom w:val="none" w:sz="0" w:space="0" w:color="auto"/>
            <w:right w:val="none" w:sz="0" w:space="0" w:color="auto"/>
          </w:divBdr>
        </w:div>
        <w:div w:id="1128667055">
          <w:marLeft w:val="547"/>
          <w:marRight w:val="0"/>
          <w:marTop w:val="115"/>
          <w:marBottom w:val="0"/>
          <w:divBdr>
            <w:top w:val="none" w:sz="0" w:space="0" w:color="auto"/>
            <w:left w:val="none" w:sz="0" w:space="0" w:color="auto"/>
            <w:bottom w:val="none" w:sz="0" w:space="0" w:color="auto"/>
            <w:right w:val="none" w:sz="0" w:space="0" w:color="auto"/>
          </w:divBdr>
        </w:div>
      </w:divsChild>
    </w:div>
    <w:div w:id="355549306">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72072883">
      <w:bodyDiv w:val="1"/>
      <w:marLeft w:val="0"/>
      <w:marRight w:val="0"/>
      <w:marTop w:val="0"/>
      <w:marBottom w:val="0"/>
      <w:divBdr>
        <w:top w:val="none" w:sz="0" w:space="0" w:color="auto"/>
        <w:left w:val="none" w:sz="0" w:space="0" w:color="auto"/>
        <w:bottom w:val="none" w:sz="0" w:space="0" w:color="auto"/>
        <w:right w:val="none" w:sz="0" w:space="0" w:color="auto"/>
      </w:divBdr>
      <w:divsChild>
        <w:div w:id="721486880">
          <w:marLeft w:val="547"/>
          <w:marRight w:val="0"/>
          <w:marTop w:val="115"/>
          <w:marBottom w:val="0"/>
          <w:divBdr>
            <w:top w:val="none" w:sz="0" w:space="0" w:color="auto"/>
            <w:left w:val="none" w:sz="0" w:space="0" w:color="auto"/>
            <w:bottom w:val="none" w:sz="0" w:space="0" w:color="auto"/>
            <w:right w:val="none" w:sz="0" w:space="0" w:color="auto"/>
          </w:divBdr>
        </w:div>
        <w:div w:id="13188395">
          <w:marLeft w:val="547"/>
          <w:marRight w:val="0"/>
          <w:marTop w:val="115"/>
          <w:marBottom w:val="0"/>
          <w:divBdr>
            <w:top w:val="none" w:sz="0" w:space="0" w:color="auto"/>
            <w:left w:val="none" w:sz="0" w:space="0" w:color="auto"/>
            <w:bottom w:val="none" w:sz="0" w:space="0" w:color="auto"/>
            <w:right w:val="none" w:sz="0" w:space="0" w:color="auto"/>
          </w:divBdr>
        </w:div>
        <w:div w:id="501242082">
          <w:marLeft w:val="547"/>
          <w:marRight w:val="0"/>
          <w:marTop w:val="115"/>
          <w:marBottom w:val="0"/>
          <w:divBdr>
            <w:top w:val="none" w:sz="0" w:space="0" w:color="auto"/>
            <w:left w:val="none" w:sz="0" w:space="0" w:color="auto"/>
            <w:bottom w:val="none" w:sz="0" w:space="0" w:color="auto"/>
            <w:right w:val="none" w:sz="0" w:space="0" w:color="auto"/>
          </w:divBdr>
        </w:div>
        <w:div w:id="1061631584">
          <w:marLeft w:val="547"/>
          <w:marRight w:val="0"/>
          <w:marTop w:val="115"/>
          <w:marBottom w:val="0"/>
          <w:divBdr>
            <w:top w:val="none" w:sz="0" w:space="0" w:color="auto"/>
            <w:left w:val="none" w:sz="0" w:space="0" w:color="auto"/>
            <w:bottom w:val="none" w:sz="0" w:space="0" w:color="auto"/>
            <w:right w:val="none" w:sz="0" w:space="0" w:color="auto"/>
          </w:divBdr>
        </w:div>
        <w:div w:id="1390574335">
          <w:marLeft w:val="547"/>
          <w:marRight w:val="0"/>
          <w:marTop w:val="115"/>
          <w:marBottom w:val="0"/>
          <w:divBdr>
            <w:top w:val="none" w:sz="0" w:space="0" w:color="auto"/>
            <w:left w:val="none" w:sz="0" w:space="0" w:color="auto"/>
            <w:bottom w:val="none" w:sz="0" w:space="0" w:color="auto"/>
            <w:right w:val="none" w:sz="0" w:space="0" w:color="auto"/>
          </w:divBdr>
        </w:div>
        <w:div w:id="1027097349">
          <w:marLeft w:val="547"/>
          <w:marRight w:val="0"/>
          <w:marTop w:val="115"/>
          <w:marBottom w:val="0"/>
          <w:divBdr>
            <w:top w:val="none" w:sz="0" w:space="0" w:color="auto"/>
            <w:left w:val="none" w:sz="0" w:space="0" w:color="auto"/>
            <w:bottom w:val="none" w:sz="0" w:space="0" w:color="auto"/>
            <w:right w:val="none" w:sz="0" w:space="0" w:color="auto"/>
          </w:divBdr>
        </w:div>
        <w:div w:id="290139823">
          <w:marLeft w:val="547"/>
          <w:marRight w:val="0"/>
          <w:marTop w:val="115"/>
          <w:marBottom w:val="0"/>
          <w:divBdr>
            <w:top w:val="none" w:sz="0" w:space="0" w:color="auto"/>
            <w:left w:val="none" w:sz="0" w:space="0" w:color="auto"/>
            <w:bottom w:val="none" w:sz="0" w:space="0" w:color="auto"/>
            <w:right w:val="none" w:sz="0" w:space="0" w:color="auto"/>
          </w:divBdr>
        </w:div>
        <w:div w:id="341512294">
          <w:marLeft w:val="547"/>
          <w:marRight w:val="0"/>
          <w:marTop w:val="115"/>
          <w:marBottom w:val="0"/>
          <w:divBdr>
            <w:top w:val="none" w:sz="0" w:space="0" w:color="auto"/>
            <w:left w:val="none" w:sz="0" w:space="0" w:color="auto"/>
            <w:bottom w:val="none" w:sz="0" w:space="0" w:color="auto"/>
            <w:right w:val="none" w:sz="0" w:space="0" w:color="auto"/>
          </w:divBdr>
        </w:div>
      </w:divsChild>
    </w:div>
    <w:div w:id="409815758">
      <w:bodyDiv w:val="1"/>
      <w:marLeft w:val="0"/>
      <w:marRight w:val="0"/>
      <w:marTop w:val="0"/>
      <w:marBottom w:val="0"/>
      <w:divBdr>
        <w:top w:val="none" w:sz="0" w:space="0" w:color="auto"/>
        <w:left w:val="none" w:sz="0" w:space="0" w:color="auto"/>
        <w:bottom w:val="none" w:sz="0" w:space="0" w:color="auto"/>
        <w:right w:val="none" w:sz="0" w:space="0" w:color="auto"/>
      </w:divBdr>
    </w:div>
    <w:div w:id="416904797">
      <w:bodyDiv w:val="1"/>
      <w:marLeft w:val="0"/>
      <w:marRight w:val="0"/>
      <w:marTop w:val="0"/>
      <w:marBottom w:val="0"/>
      <w:divBdr>
        <w:top w:val="none" w:sz="0" w:space="0" w:color="auto"/>
        <w:left w:val="none" w:sz="0" w:space="0" w:color="auto"/>
        <w:bottom w:val="none" w:sz="0" w:space="0" w:color="auto"/>
        <w:right w:val="none" w:sz="0" w:space="0" w:color="auto"/>
      </w:divBdr>
    </w:div>
    <w:div w:id="441921729">
      <w:bodyDiv w:val="1"/>
      <w:marLeft w:val="0"/>
      <w:marRight w:val="0"/>
      <w:marTop w:val="0"/>
      <w:marBottom w:val="0"/>
      <w:divBdr>
        <w:top w:val="none" w:sz="0" w:space="0" w:color="auto"/>
        <w:left w:val="none" w:sz="0" w:space="0" w:color="auto"/>
        <w:bottom w:val="none" w:sz="0" w:space="0" w:color="auto"/>
        <w:right w:val="none" w:sz="0" w:space="0" w:color="auto"/>
      </w:divBdr>
    </w:div>
    <w:div w:id="459227546">
      <w:bodyDiv w:val="1"/>
      <w:marLeft w:val="0"/>
      <w:marRight w:val="0"/>
      <w:marTop w:val="0"/>
      <w:marBottom w:val="0"/>
      <w:divBdr>
        <w:top w:val="none" w:sz="0" w:space="0" w:color="auto"/>
        <w:left w:val="none" w:sz="0" w:space="0" w:color="auto"/>
        <w:bottom w:val="none" w:sz="0" w:space="0" w:color="auto"/>
        <w:right w:val="none" w:sz="0" w:space="0" w:color="auto"/>
      </w:divBdr>
    </w:div>
    <w:div w:id="500195529">
      <w:bodyDiv w:val="1"/>
      <w:marLeft w:val="0"/>
      <w:marRight w:val="0"/>
      <w:marTop w:val="0"/>
      <w:marBottom w:val="0"/>
      <w:divBdr>
        <w:top w:val="none" w:sz="0" w:space="0" w:color="auto"/>
        <w:left w:val="none" w:sz="0" w:space="0" w:color="auto"/>
        <w:bottom w:val="none" w:sz="0" w:space="0" w:color="auto"/>
        <w:right w:val="none" w:sz="0" w:space="0" w:color="auto"/>
      </w:divBdr>
    </w:div>
    <w:div w:id="535049087">
      <w:bodyDiv w:val="1"/>
      <w:marLeft w:val="0"/>
      <w:marRight w:val="0"/>
      <w:marTop w:val="0"/>
      <w:marBottom w:val="0"/>
      <w:divBdr>
        <w:top w:val="none" w:sz="0" w:space="0" w:color="auto"/>
        <w:left w:val="none" w:sz="0" w:space="0" w:color="auto"/>
        <w:bottom w:val="none" w:sz="0" w:space="0" w:color="auto"/>
        <w:right w:val="none" w:sz="0" w:space="0" w:color="auto"/>
      </w:divBdr>
    </w:div>
    <w:div w:id="570776141">
      <w:bodyDiv w:val="1"/>
      <w:marLeft w:val="0"/>
      <w:marRight w:val="0"/>
      <w:marTop w:val="0"/>
      <w:marBottom w:val="0"/>
      <w:divBdr>
        <w:top w:val="none" w:sz="0" w:space="0" w:color="auto"/>
        <w:left w:val="none" w:sz="0" w:space="0" w:color="auto"/>
        <w:bottom w:val="none" w:sz="0" w:space="0" w:color="auto"/>
        <w:right w:val="none" w:sz="0" w:space="0" w:color="auto"/>
      </w:divBdr>
    </w:div>
    <w:div w:id="596597435">
      <w:bodyDiv w:val="1"/>
      <w:marLeft w:val="0"/>
      <w:marRight w:val="0"/>
      <w:marTop w:val="0"/>
      <w:marBottom w:val="0"/>
      <w:divBdr>
        <w:top w:val="none" w:sz="0" w:space="0" w:color="auto"/>
        <w:left w:val="none" w:sz="0" w:space="0" w:color="auto"/>
        <w:bottom w:val="none" w:sz="0" w:space="0" w:color="auto"/>
        <w:right w:val="none" w:sz="0" w:space="0" w:color="auto"/>
      </w:divBdr>
    </w:div>
    <w:div w:id="612369096">
      <w:bodyDiv w:val="1"/>
      <w:marLeft w:val="0"/>
      <w:marRight w:val="0"/>
      <w:marTop w:val="0"/>
      <w:marBottom w:val="0"/>
      <w:divBdr>
        <w:top w:val="none" w:sz="0" w:space="0" w:color="auto"/>
        <w:left w:val="none" w:sz="0" w:space="0" w:color="auto"/>
        <w:bottom w:val="none" w:sz="0" w:space="0" w:color="auto"/>
        <w:right w:val="none" w:sz="0" w:space="0" w:color="auto"/>
      </w:divBdr>
    </w:div>
    <w:div w:id="628979361">
      <w:bodyDiv w:val="1"/>
      <w:marLeft w:val="0"/>
      <w:marRight w:val="0"/>
      <w:marTop w:val="0"/>
      <w:marBottom w:val="0"/>
      <w:divBdr>
        <w:top w:val="none" w:sz="0" w:space="0" w:color="auto"/>
        <w:left w:val="none" w:sz="0" w:space="0" w:color="auto"/>
        <w:bottom w:val="none" w:sz="0" w:space="0" w:color="auto"/>
        <w:right w:val="none" w:sz="0" w:space="0" w:color="auto"/>
      </w:divBdr>
      <w:divsChild>
        <w:div w:id="1485928259">
          <w:marLeft w:val="547"/>
          <w:marRight w:val="0"/>
          <w:marTop w:val="154"/>
          <w:marBottom w:val="0"/>
          <w:divBdr>
            <w:top w:val="none" w:sz="0" w:space="0" w:color="auto"/>
            <w:left w:val="none" w:sz="0" w:space="0" w:color="auto"/>
            <w:bottom w:val="none" w:sz="0" w:space="0" w:color="auto"/>
            <w:right w:val="none" w:sz="0" w:space="0" w:color="auto"/>
          </w:divBdr>
        </w:div>
        <w:div w:id="2134909153">
          <w:marLeft w:val="547"/>
          <w:marRight w:val="0"/>
          <w:marTop w:val="154"/>
          <w:marBottom w:val="0"/>
          <w:divBdr>
            <w:top w:val="none" w:sz="0" w:space="0" w:color="auto"/>
            <w:left w:val="none" w:sz="0" w:space="0" w:color="auto"/>
            <w:bottom w:val="none" w:sz="0" w:space="0" w:color="auto"/>
            <w:right w:val="none" w:sz="0" w:space="0" w:color="auto"/>
          </w:divBdr>
        </w:div>
        <w:div w:id="564990240">
          <w:marLeft w:val="547"/>
          <w:marRight w:val="0"/>
          <w:marTop w:val="154"/>
          <w:marBottom w:val="0"/>
          <w:divBdr>
            <w:top w:val="none" w:sz="0" w:space="0" w:color="auto"/>
            <w:left w:val="none" w:sz="0" w:space="0" w:color="auto"/>
            <w:bottom w:val="none" w:sz="0" w:space="0" w:color="auto"/>
            <w:right w:val="none" w:sz="0" w:space="0" w:color="auto"/>
          </w:divBdr>
        </w:div>
        <w:div w:id="931737271">
          <w:marLeft w:val="547"/>
          <w:marRight w:val="0"/>
          <w:marTop w:val="154"/>
          <w:marBottom w:val="0"/>
          <w:divBdr>
            <w:top w:val="none" w:sz="0" w:space="0" w:color="auto"/>
            <w:left w:val="none" w:sz="0" w:space="0" w:color="auto"/>
            <w:bottom w:val="none" w:sz="0" w:space="0" w:color="auto"/>
            <w:right w:val="none" w:sz="0" w:space="0" w:color="auto"/>
          </w:divBdr>
        </w:div>
      </w:divsChild>
    </w:div>
    <w:div w:id="650183287">
      <w:bodyDiv w:val="1"/>
      <w:marLeft w:val="0"/>
      <w:marRight w:val="0"/>
      <w:marTop w:val="0"/>
      <w:marBottom w:val="0"/>
      <w:divBdr>
        <w:top w:val="none" w:sz="0" w:space="0" w:color="auto"/>
        <w:left w:val="none" w:sz="0" w:space="0" w:color="auto"/>
        <w:bottom w:val="none" w:sz="0" w:space="0" w:color="auto"/>
        <w:right w:val="none" w:sz="0" w:space="0" w:color="auto"/>
      </w:divBdr>
      <w:divsChild>
        <w:div w:id="820538698">
          <w:marLeft w:val="547"/>
          <w:marRight w:val="0"/>
          <w:marTop w:val="134"/>
          <w:marBottom w:val="0"/>
          <w:divBdr>
            <w:top w:val="none" w:sz="0" w:space="0" w:color="auto"/>
            <w:left w:val="none" w:sz="0" w:space="0" w:color="auto"/>
            <w:bottom w:val="none" w:sz="0" w:space="0" w:color="auto"/>
            <w:right w:val="none" w:sz="0" w:space="0" w:color="auto"/>
          </w:divBdr>
        </w:div>
        <w:div w:id="668797751">
          <w:marLeft w:val="547"/>
          <w:marRight w:val="0"/>
          <w:marTop w:val="134"/>
          <w:marBottom w:val="0"/>
          <w:divBdr>
            <w:top w:val="none" w:sz="0" w:space="0" w:color="auto"/>
            <w:left w:val="none" w:sz="0" w:space="0" w:color="auto"/>
            <w:bottom w:val="none" w:sz="0" w:space="0" w:color="auto"/>
            <w:right w:val="none" w:sz="0" w:space="0" w:color="auto"/>
          </w:divBdr>
        </w:div>
        <w:div w:id="1636643592">
          <w:marLeft w:val="547"/>
          <w:marRight w:val="0"/>
          <w:marTop w:val="134"/>
          <w:marBottom w:val="0"/>
          <w:divBdr>
            <w:top w:val="none" w:sz="0" w:space="0" w:color="auto"/>
            <w:left w:val="none" w:sz="0" w:space="0" w:color="auto"/>
            <w:bottom w:val="none" w:sz="0" w:space="0" w:color="auto"/>
            <w:right w:val="none" w:sz="0" w:space="0" w:color="auto"/>
          </w:divBdr>
        </w:div>
        <w:div w:id="2103182407">
          <w:marLeft w:val="547"/>
          <w:marRight w:val="0"/>
          <w:marTop w:val="134"/>
          <w:marBottom w:val="0"/>
          <w:divBdr>
            <w:top w:val="none" w:sz="0" w:space="0" w:color="auto"/>
            <w:left w:val="none" w:sz="0" w:space="0" w:color="auto"/>
            <w:bottom w:val="none" w:sz="0" w:space="0" w:color="auto"/>
            <w:right w:val="none" w:sz="0" w:space="0" w:color="auto"/>
          </w:divBdr>
        </w:div>
        <w:div w:id="148789725">
          <w:marLeft w:val="547"/>
          <w:marRight w:val="0"/>
          <w:marTop w:val="134"/>
          <w:marBottom w:val="0"/>
          <w:divBdr>
            <w:top w:val="none" w:sz="0" w:space="0" w:color="auto"/>
            <w:left w:val="none" w:sz="0" w:space="0" w:color="auto"/>
            <w:bottom w:val="none" w:sz="0" w:space="0" w:color="auto"/>
            <w:right w:val="none" w:sz="0" w:space="0" w:color="auto"/>
          </w:divBdr>
        </w:div>
      </w:divsChild>
    </w:div>
    <w:div w:id="693381932">
      <w:bodyDiv w:val="1"/>
      <w:marLeft w:val="0"/>
      <w:marRight w:val="0"/>
      <w:marTop w:val="0"/>
      <w:marBottom w:val="0"/>
      <w:divBdr>
        <w:top w:val="none" w:sz="0" w:space="0" w:color="auto"/>
        <w:left w:val="none" w:sz="0" w:space="0" w:color="auto"/>
        <w:bottom w:val="none" w:sz="0" w:space="0" w:color="auto"/>
        <w:right w:val="none" w:sz="0" w:space="0" w:color="auto"/>
      </w:divBdr>
    </w:div>
    <w:div w:id="704479059">
      <w:bodyDiv w:val="1"/>
      <w:marLeft w:val="0"/>
      <w:marRight w:val="0"/>
      <w:marTop w:val="0"/>
      <w:marBottom w:val="0"/>
      <w:divBdr>
        <w:top w:val="none" w:sz="0" w:space="0" w:color="auto"/>
        <w:left w:val="none" w:sz="0" w:space="0" w:color="auto"/>
        <w:bottom w:val="none" w:sz="0" w:space="0" w:color="auto"/>
        <w:right w:val="none" w:sz="0" w:space="0" w:color="auto"/>
      </w:divBdr>
    </w:div>
    <w:div w:id="720249344">
      <w:bodyDiv w:val="1"/>
      <w:marLeft w:val="0"/>
      <w:marRight w:val="0"/>
      <w:marTop w:val="0"/>
      <w:marBottom w:val="0"/>
      <w:divBdr>
        <w:top w:val="none" w:sz="0" w:space="0" w:color="auto"/>
        <w:left w:val="none" w:sz="0" w:space="0" w:color="auto"/>
        <w:bottom w:val="none" w:sz="0" w:space="0" w:color="auto"/>
        <w:right w:val="none" w:sz="0" w:space="0" w:color="auto"/>
      </w:divBdr>
    </w:div>
    <w:div w:id="725878484">
      <w:bodyDiv w:val="1"/>
      <w:marLeft w:val="0"/>
      <w:marRight w:val="0"/>
      <w:marTop w:val="0"/>
      <w:marBottom w:val="0"/>
      <w:divBdr>
        <w:top w:val="none" w:sz="0" w:space="0" w:color="auto"/>
        <w:left w:val="none" w:sz="0" w:space="0" w:color="auto"/>
        <w:bottom w:val="none" w:sz="0" w:space="0" w:color="auto"/>
        <w:right w:val="none" w:sz="0" w:space="0" w:color="auto"/>
      </w:divBdr>
    </w:div>
    <w:div w:id="751583664">
      <w:bodyDiv w:val="1"/>
      <w:marLeft w:val="0"/>
      <w:marRight w:val="0"/>
      <w:marTop w:val="0"/>
      <w:marBottom w:val="0"/>
      <w:divBdr>
        <w:top w:val="none" w:sz="0" w:space="0" w:color="auto"/>
        <w:left w:val="none" w:sz="0" w:space="0" w:color="auto"/>
        <w:bottom w:val="none" w:sz="0" w:space="0" w:color="auto"/>
        <w:right w:val="none" w:sz="0" w:space="0" w:color="auto"/>
      </w:divBdr>
    </w:div>
    <w:div w:id="777724776">
      <w:bodyDiv w:val="1"/>
      <w:marLeft w:val="0"/>
      <w:marRight w:val="0"/>
      <w:marTop w:val="0"/>
      <w:marBottom w:val="0"/>
      <w:divBdr>
        <w:top w:val="none" w:sz="0" w:space="0" w:color="auto"/>
        <w:left w:val="none" w:sz="0" w:space="0" w:color="auto"/>
        <w:bottom w:val="none" w:sz="0" w:space="0" w:color="auto"/>
        <w:right w:val="none" w:sz="0" w:space="0" w:color="auto"/>
      </w:divBdr>
    </w:div>
    <w:div w:id="799498874">
      <w:bodyDiv w:val="1"/>
      <w:marLeft w:val="0"/>
      <w:marRight w:val="0"/>
      <w:marTop w:val="0"/>
      <w:marBottom w:val="0"/>
      <w:divBdr>
        <w:top w:val="none" w:sz="0" w:space="0" w:color="auto"/>
        <w:left w:val="none" w:sz="0" w:space="0" w:color="auto"/>
        <w:bottom w:val="none" w:sz="0" w:space="0" w:color="auto"/>
        <w:right w:val="none" w:sz="0" w:space="0" w:color="auto"/>
      </w:divBdr>
    </w:div>
    <w:div w:id="832911682">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894854313">
      <w:bodyDiv w:val="1"/>
      <w:marLeft w:val="0"/>
      <w:marRight w:val="0"/>
      <w:marTop w:val="0"/>
      <w:marBottom w:val="0"/>
      <w:divBdr>
        <w:top w:val="none" w:sz="0" w:space="0" w:color="auto"/>
        <w:left w:val="none" w:sz="0" w:space="0" w:color="auto"/>
        <w:bottom w:val="none" w:sz="0" w:space="0" w:color="auto"/>
        <w:right w:val="none" w:sz="0" w:space="0" w:color="auto"/>
      </w:divBdr>
      <w:divsChild>
        <w:div w:id="888960655">
          <w:marLeft w:val="547"/>
          <w:marRight w:val="0"/>
          <w:marTop w:val="154"/>
          <w:marBottom w:val="0"/>
          <w:divBdr>
            <w:top w:val="none" w:sz="0" w:space="0" w:color="auto"/>
            <w:left w:val="none" w:sz="0" w:space="0" w:color="auto"/>
            <w:bottom w:val="none" w:sz="0" w:space="0" w:color="auto"/>
            <w:right w:val="none" w:sz="0" w:space="0" w:color="auto"/>
          </w:divBdr>
        </w:div>
        <w:div w:id="1262374410">
          <w:marLeft w:val="547"/>
          <w:marRight w:val="0"/>
          <w:marTop w:val="154"/>
          <w:marBottom w:val="0"/>
          <w:divBdr>
            <w:top w:val="none" w:sz="0" w:space="0" w:color="auto"/>
            <w:left w:val="none" w:sz="0" w:space="0" w:color="auto"/>
            <w:bottom w:val="none" w:sz="0" w:space="0" w:color="auto"/>
            <w:right w:val="none" w:sz="0" w:space="0" w:color="auto"/>
          </w:divBdr>
        </w:div>
        <w:div w:id="1431926627">
          <w:marLeft w:val="547"/>
          <w:marRight w:val="0"/>
          <w:marTop w:val="154"/>
          <w:marBottom w:val="0"/>
          <w:divBdr>
            <w:top w:val="none" w:sz="0" w:space="0" w:color="auto"/>
            <w:left w:val="none" w:sz="0" w:space="0" w:color="auto"/>
            <w:bottom w:val="none" w:sz="0" w:space="0" w:color="auto"/>
            <w:right w:val="none" w:sz="0" w:space="0" w:color="auto"/>
          </w:divBdr>
        </w:div>
        <w:div w:id="1695573401">
          <w:marLeft w:val="547"/>
          <w:marRight w:val="0"/>
          <w:marTop w:val="154"/>
          <w:marBottom w:val="0"/>
          <w:divBdr>
            <w:top w:val="none" w:sz="0" w:space="0" w:color="auto"/>
            <w:left w:val="none" w:sz="0" w:space="0" w:color="auto"/>
            <w:bottom w:val="none" w:sz="0" w:space="0" w:color="auto"/>
            <w:right w:val="none" w:sz="0" w:space="0" w:color="auto"/>
          </w:divBdr>
        </w:div>
      </w:divsChild>
    </w:div>
    <w:div w:id="898321280">
      <w:bodyDiv w:val="1"/>
      <w:marLeft w:val="0"/>
      <w:marRight w:val="0"/>
      <w:marTop w:val="0"/>
      <w:marBottom w:val="0"/>
      <w:divBdr>
        <w:top w:val="none" w:sz="0" w:space="0" w:color="auto"/>
        <w:left w:val="none" w:sz="0" w:space="0" w:color="auto"/>
        <w:bottom w:val="none" w:sz="0" w:space="0" w:color="auto"/>
        <w:right w:val="none" w:sz="0" w:space="0" w:color="auto"/>
      </w:divBdr>
    </w:div>
    <w:div w:id="908610040">
      <w:bodyDiv w:val="1"/>
      <w:marLeft w:val="0"/>
      <w:marRight w:val="0"/>
      <w:marTop w:val="0"/>
      <w:marBottom w:val="0"/>
      <w:divBdr>
        <w:top w:val="none" w:sz="0" w:space="0" w:color="auto"/>
        <w:left w:val="none" w:sz="0" w:space="0" w:color="auto"/>
        <w:bottom w:val="none" w:sz="0" w:space="0" w:color="auto"/>
        <w:right w:val="none" w:sz="0" w:space="0" w:color="auto"/>
      </w:divBdr>
    </w:div>
    <w:div w:id="912277230">
      <w:bodyDiv w:val="1"/>
      <w:marLeft w:val="0"/>
      <w:marRight w:val="0"/>
      <w:marTop w:val="0"/>
      <w:marBottom w:val="0"/>
      <w:divBdr>
        <w:top w:val="none" w:sz="0" w:space="0" w:color="auto"/>
        <w:left w:val="none" w:sz="0" w:space="0" w:color="auto"/>
        <w:bottom w:val="none" w:sz="0" w:space="0" w:color="auto"/>
        <w:right w:val="none" w:sz="0" w:space="0" w:color="auto"/>
      </w:divBdr>
    </w:div>
    <w:div w:id="916285387">
      <w:bodyDiv w:val="1"/>
      <w:marLeft w:val="0"/>
      <w:marRight w:val="0"/>
      <w:marTop w:val="0"/>
      <w:marBottom w:val="0"/>
      <w:divBdr>
        <w:top w:val="none" w:sz="0" w:space="0" w:color="auto"/>
        <w:left w:val="none" w:sz="0" w:space="0" w:color="auto"/>
        <w:bottom w:val="none" w:sz="0" w:space="0" w:color="auto"/>
        <w:right w:val="none" w:sz="0" w:space="0" w:color="auto"/>
      </w:divBdr>
      <w:divsChild>
        <w:div w:id="1046612029">
          <w:marLeft w:val="547"/>
          <w:marRight w:val="0"/>
          <w:marTop w:val="154"/>
          <w:marBottom w:val="0"/>
          <w:divBdr>
            <w:top w:val="none" w:sz="0" w:space="0" w:color="auto"/>
            <w:left w:val="none" w:sz="0" w:space="0" w:color="auto"/>
            <w:bottom w:val="none" w:sz="0" w:space="0" w:color="auto"/>
            <w:right w:val="none" w:sz="0" w:space="0" w:color="auto"/>
          </w:divBdr>
        </w:div>
        <w:div w:id="724765054">
          <w:marLeft w:val="547"/>
          <w:marRight w:val="0"/>
          <w:marTop w:val="154"/>
          <w:marBottom w:val="0"/>
          <w:divBdr>
            <w:top w:val="none" w:sz="0" w:space="0" w:color="auto"/>
            <w:left w:val="none" w:sz="0" w:space="0" w:color="auto"/>
            <w:bottom w:val="none" w:sz="0" w:space="0" w:color="auto"/>
            <w:right w:val="none" w:sz="0" w:space="0" w:color="auto"/>
          </w:divBdr>
        </w:div>
        <w:div w:id="365444595">
          <w:marLeft w:val="547"/>
          <w:marRight w:val="0"/>
          <w:marTop w:val="154"/>
          <w:marBottom w:val="0"/>
          <w:divBdr>
            <w:top w:val="none" w:sz="0" w:space="0" w:color="auto"/>
            <w:left w:val="none" w:sz="0" w:space="0" w:color="auto"/>
            <w:bottom w:val="none" w:sz="0" w:space="0" w:color="auto"/>
            <w:right w:val="none" w:sz="0" w:space="0" w:color="auto"/>
          </w:divBdr>
        </w:div>
      </w:divsChild>
    </w:div>
    <w:div w:id="916867339">
      <w:bodyDiv w:val="1"/>
      <w:marLeft w:val="0"/>
      <w:marRight w:val="0"/>
      <w:marTop w:val="0"/>
      <w:marBottom w:val="0"/>
      <w:divBdr>
        <w:top w:val="none" w:sz="0" w:space="0" w:color="auto"/>
        <w:left w:val="none" w:sz="0" w:space="0" w:color="auto"/>
        <w:bottom w:val="none" w:sz="0" w:space="0" w:color="auto"/>
        <w:right w:val="none" w:sz="0" w:space="0" w:color="auto"/>
      </w:divBdr>
      <w:divsChild>
        <w:div w:id="1217085491">
          <w:marLeft w:val="547"/>
          <w:marRight w:val="0"/>
          <w:marTop w:val="134"/>
          <w:marBottom w:val="0"/>
          <w:divBdr>
            <w:top w:val="none" w:sz="0" w:space="0" w:color="auto"/>
            <w:left w:val="none" w:sz="0" w:space="0" w:color="auto"/>
            <w:bottom w:val="none" w:sz="0" w:space="0" w:color="auto"/>
            <w:right w:val="none" w:sz="0" w:space="0" w:color="auto"/>
          </w:divBdr>
        </w:div>
        <w:div w:id="1649629631">
          <w:marLeft w:val="547"/>
          <w:marRight w:val="0"/>
          <w:marTop w:val="134"/>
          <w:marBottom w:val="0"/>
          <w:divBdr>
            <w:top w:val="none" w:sz="0" w:space="0" w:color="auto"/>
            <w:left w:val="none" w:sz="0" w:space="0" w:color="auto"/>
            <w:bottom w:val="none" w:sz="0" w:space="0" w:color="auto"/>
            <w:right w:val="none" w:sz="0" w:space="0" w:color="auto"/>
          </w:divBdr>
        </w:div>
        <w:div w:id="1704548697">
          <w:marLeft w:val="547"/>
          <w:marRight w:val="0"/>
          <w:marTop w:val="134"/>
          <w:marBottom w:val="0"/>
          <w:divBdr>
            <w:top w:val="none" w:sz="0" w:space="0" w:color="auto"/>
            <w:left w:val="none" w:sz="0" w:space="0" w:color="auto"/>
            <w:bottom w:val="none" w:sz="0" w:space="0" w:color="auto"/>
            <w:right w:val="none" w:sz="0" w:space="0" w:color="auto"/>
          </w:divBdr>
        </w:div>
        <w:div w:id="7028989">
          <w:marLeft w:val="547"/>
          <w:marRight w:val="0"/>
          <w:marTop w:val="134"/>
          <w:marBottom w:val="0"/>
          <w:divBdr>
            <w:top w:val="none" w:sz="0" w:space="0" w:color="auto"/>
            <w:left w:val="none" w:sz="0" w:space="0" w:color="auto"/>
            <w:bottom w:val="none" w:sz="0" w:space="0" w:color="auto"/>
            <w:right w:val="none" w:sz="0" w:space="0" w:color="auto"/>
          </w:divBdr>
        </w:div>
        <w:div w:id="407773774">
          <w:marLeft w:val="547"/>
          <w:marRight w:val="0"/>
          <w:marTop w:val="134"/>
          <w:marBottom w:val="0"/>
          <w:divBdr>
            <w:top w:val="none" w:sz="0" w:space="0" w:color="auto"/>
            <w:left w:val="none" w:sz="0" w:space="0" w:color="auto"/>
            <w:bottom w:val="none" w:sz="0" w:space="0" w:color="auto"/>
            <w:right w:val="none" w:sz="0" w:space="0" w:color="auto"/>
          </w:divBdr>
        </w:div>
        <w:div w:id="578368475">
          <w:marLeft w:val="547"/>
          <w:marRight w:val="0"/>
          <w:marTop w:val="134"/>
          <w:marBottom w:val="0"/>
          <w:divBdr>
            <w:top w:val="none" w:sz="0" w:space="0" w:color="auto"/>
            <w:left w:val="none" w:sz="0" w:space="0" w:color="auto"/>
            <w:bottom w:val="none" w:sz="0" w:space="0" w:color="auto"/>
            <w:right w:val="none" w:sz="0" w:space="0" w:color="auto"/>
          </w:divBdr>
        </w:div>
        <w:div w:id="405999872">
          <w:marLeft w:val="547"/>
          <w:marRight w:val="0"/>
          <w:marTop w:val="134"/>
          <w:marBottom w:val="0"/>
          <w:divBdr>
            <w:top w:val="none" w:sz="0" w:space="0" w:color="auto"/>
            <w:left w:val="none" w:sz="0" w:space="0" w:color="auto"/>
            <w:bottom w:val="none" w:sz="0" w:space="0" w:color="auto"/>
            <w:right w:val="none" w:sz="0" w:space="0" w:color="auto"/>
          </w:divBdr>
        </w:div>
      </w:divsChild>
    </w:div>
    <w:div w:id="932473922">
      <w:bodyDiv w:val="1"/>
      <w:marLeft w:val="0"/>
      <w:marRight w:val="0"/>
      <w:marTop w:val="0"/>
      <w:marBottom w:val="0"/>
      <w:divBdr>
        <w:top w:val="none" w:sz="0" w:space="0" w:color="auto"/>
        <w:left w:val="none" w:sz="0" w:space="0" w:color="auto"/>
        <w:bottom w:val="none" w:sz="0" w:space="0" w:color="auto"/>
        <w:right w:val="none" w:sz="0" w:space="0" w:color="auto"/>
      </w:divBdr>
      <w:divsChild>
        <w:div w:id="795832987">
          <w:marLeft w:val="547"/>
          <w:marRight w:val="0"/>
          <w:marTop w:val="125"/>
          <w:marBottom w:val="0"/>
          <w:divBdr>
            <w:top w:val="none" w:sz="0" w:space="0" w:color="auto"/>
            <w:left w:val="none" w:sz="0" w:space="0" w:color="auto"/>
            <w:bottom w:val="none" w:sz="0" w:space="0" w:color="auto"/>
            <w:right w:val="none" w:sz="0" w:space="0" w:color="auto"/>
          </w:divBdr>
        </w:div>
        <w:div w:id="649602325">
          <w:marLeft w:val="547"/>
          <w:marRight w:val="0"/>
          <w:marTop w:val="125"/>
          <w:marBottom w:val="0"/>
          <w:divBdr>
            <w:top w:val="none" w:sz="0" w:space="0" w:color="auto"/>
            <w:left w:val="none" w:sz="0" w:space="0" w:color="auto"/>
            <w:bottom w:val="none" w:sz="0" w:space="0" w:color="auto"/>
            <w:right w:val="none" w:sz="0" w:space="0" w:color="auto"/>
          </w:divBdr>
        </w:div>
        <w:div w:id="1631672205">
          <w:marLeft w:val="547"/>
          <w:marRight w:val="0"/>
          <w:marTop w:val="125"/>
          <w:marBottom w:val="0"/>
          <w:divBdr>
            <w:top w:val="none" w:sz="0" w:space="0" w:color="auto"/>
            <w:left w:val="none" w:sz="0" w:space="0" w:color="auto"/>
            <w:bottom w:val="none" w:sz="0" w:space="0" w:color="auto"/>
            <w:right w:val="none" w:sz="0" w:space="0" w:color="auto"/>
          </w:divBdr>
        </w:div>
        <w:div w:id="1680037735">
          <w:marLeft w:val="547"/>
          <w:marRight w:val="0"/>
          <w:marTop w:val="125"/>
          <w:marBottom w:val="0"/>
          <w:divBdr>
            <w:top w:val="none" w:sz="0" w:space="0" w:color="auto"/>
            <w:left w:val="none" w:sz="0" w:space="0" w:color="auto"/>
            <w:bottom w:val="none" w:sz="0" w:space="0" w:color="auto"/>
            <w:right w:val="none" w:sz="0" w:space="0" w:color="auto"/>
          </w:divBdr>
        </w:div>
        <w:div w:id="325480507">
          <w:marLeft w:val="547"/>
          <w:marRight w:val="0"/>
          <w:marTop w:val="125"/>
          <w:marBottom w:val="0"/>
          <w:divBdr>
            <w:top w:val="none" w:sz="0" w:space="0" w:color="auto"/>
            <w:left w:val="none" w:sz="0" w:space="0" w:color="auto"/>
            <w:bottom w:val="none" w:sz="0" w:space="0" w:color="auto"/>
            <w:right w:val="none" w:sz="0" w:space="0" w:color="auto"/>
          </w:divBdr>
        </w:div>
      </w:divsChild>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64193278">
      <w:bodyDiv w:val="1"/>
      <w:marLeft w:val="0"/>
      <w:marRight w:val="0"/>
      <w:marTop w:val="0"/>
      <w:marBottom w:val="0"/>
      <w:divBdr>
        <w:top w:val="none" w:sz="0" w:space="0" w:color="auto"/>
        <w:left w:val="none" w:sz="0" w:space="0" w:color="auto"/>
        <w:bottom w:val="none" w:sz="0" w:space="0" w:color="auto"/>
        <w:right w:val="none" w:sz="0" w:space="0" w:color="auto"/>
      </w:divBdr>
    </w:div>
    <w:div w:id="1031298935">
      <w:bodyDiv w:val="1"/>
      <w:marLeft w:val="0"/>
      <w:marRight w:val="0"/>
      <w:marTop w:val="0"/>
      <w:marBottom w:val="0"/>
      <w:divBdr>
        <w:top w:val="none" w:sz="0" w:space="0" w:color="auto"/>
        <w:left w:val="none" w:sz="0" w:space="0" w:color="auto"/>
        <w:bottom w:val="none" w:sz="0" w:space="0" w:color="auto"/>
        <w:right w:val="none" w:sz="0" w:space="0" w:color="auto"/>
      </w:divBdr>
    </w:div>
    <w:div w:id="1042706732">
      <w:bodyDiv w:val="1"/>
      <w:marLeft w:val="0"/>
      <w:marRight w:val="0"/>
      <w:marTop w:val="0"/>
      <w:marBottom w:val="0"/>
      <w:divBdr>
        <w:top w:val="none" w:sz="0" w:space="0" w:color="auto"/>
        <w:left w:val="none" w:sz="0" w:space="0" w:color="auto"/>
        <w:bottom w:val="none" w:sz="0" w:space="0" w:color="auto"/>
        <w:right w:val="none" w:sz="0" w:space="0" w:color="auto"/>
      </w:divBdr>
    </w:div>
    <w:div w:id="1044792716">
      <w:bodyDiv w:val="1"/>
      <w:marLeft w:val="0"/>
      <w:marRight w:val="0"/>
      <w:marTop w:val="0"/>
      <w:marBottom w:val="0"/>
      <w:divBdr>
        <w:top w:val="none" w:sz="0" w:space="0" w:color="auto"/>
        <w:left w:val="none" w:sz="0" w:space="0" w:color="auto"/>
        <w:bottom w:val="none" w:sz="0" w:space="0" w:color="auto"/>
        <w:right w:val="none" w:sz="0" w:space="0" w:color="auto"/>
      </w:divBdr>
    </w:div>
    <w:div w:id="1046683053">
      <w:bodyDiv w:val="1"/>
      <w:marLeft w:val="0"/>
      <w:marRight w:val="0"/>
      <w:marTop w:val="0"/>
      <w:marBottom w:val="0"/>
      <w:divBdr>
        <w:top w:val="none" w:sz="0" w:space="0" w:color="auto"/>
        <w:left w:val="none" w:sz="0" w:space="0" w:color="auto"/>
        <w:bottom w:val="none" w:sz="0" w:space="0" w:color="auto"/>
        <w:right w:val="none" w:sz="0" w:space="0" w:color="auto"/>
      </w:divBdr>
    </w:div>
    <w:div w:id="1049259714">
      <w:bodyDiv w:val="1"/>
      <w:marLeft w:val="0"/>
      <w:marRight w:val="0"/>
      <w:marTop w:val="0"/>
      <w:marBottom w:val="0"/>
      <w:divBdr>
        <w:top w:val="none" w:sz="0" w:space="0" w:color="auto"/>
        <w:left w:val="none" w:sz="0" w:space="0" w:color="auto"/>
        <w:bottom w:val="none" w:sz="0" w:space="0" w:color="auto"/>
        <w:right w:val="none" w:sz="0" w:space="0" w:color="auto"/>
      </w:divBdr>
      <w:divsChild>
        <w:div w:id="1550679823">
          <w:marLeft w:val="547"/>
          <w:marRight w:val="0"/>
          <w:marTop w:val="154"/>
          <w:marBottom w:val="0"/>
          <w:divBdr>
            <w:top w:val="none" w:sz="0" w:space="0" w:color="auto"/>
            <w:left w:val="none" w:sz="0" w:space="0" w:color="auto"/>
            <w:bottom w:val="none" w:sz="0" w:space="0" w:color="auto"/>
            <w:right w:val="none" w:sz="0" w:space="0" w:color="auto"/>
          </w:divBdr>
        </w:div>
        <w:div w:id="1184437772">
          <w:marLeft w:val="547"/>
          <w:marRight w:val="0"/>
          <w:marTop w:val="154"/>
          <w:marBottom w:val="0"/>
          <w:divBdr>
            <w:top w:val="none" w:sz="0" w:space="0" w:color="auto"/>
            <w:left w:val="none" w:sz="0" w:space="0" w:color="auto"/>
            <w:bottom w:val="none" w:sz="0" w:space="0" w:color="auto"/>
            <w:right w:val="none" w:sz="0" w:space="0" w:color="auto"/>
          </w:divBdr>
        </w:div>
        <w:div w:id="194195989">
          <w:marLeft w:val="1166"/>
          <w:marRight w:val="0"/>
          <w:marTop w:val="134"/>
          <w:marBottom w:val="0"/>
          <w:divBdr>
            <w:top w:val="none" w:sz="0" w:space="0" w:color="auto"/>
            <w:left w:val="none" w:sz="0" w:space="0" w:color="auto"/>
            <w:bottom w:val="none" w:sz="0" w:space="0" w:color="auto"/>
            <w:right w:val="none" w:sz="0" w:space="0" w:color="auto"/>
          </w:divBdr>
        </w:div>
        <w:div w:id="1092162426">
          <w:marLeft w:val="1166"/>
          <w:marRight w:val="0"/>
          <w:marTop w:val="134"/>
          <w:marBottom w:val="0"/>
          <w:divBdr>
            <w:top w:val="none" w:sz="0" w:space="0" w:color="auto"/>
            <w:left w:val="none" w:sz="0" w:space="0" w:color="auto"/>
            <w:bottom w:val="none" w:sz="0" w:space="0" w:color="auto"/>
            <w:right w:val="none" w:sz="0" w:space="0" w:color="auto"/>
          </w:divBdr>
        </w:div>
      </w:divsChild>
    </w:div>
    <w:div w:id="1067070310">
      <w:bodyDiv w:val="1"/>
      <w:marLeft w:val="0"/>
      <w:marRight w:val="0"/>
      <w:marTop w:val="0"/>
      <w:marBottom w:val="0"/>
      <w:divBdr>
        <w:top w:val="none" w:sz="0" w:space="0" w:color="auto"/>
        <w:left w:val="none" w:sz="0" w:space="0" w:color="auto"/>
        <w:bottom w:val="none" w:sz="0" w:space="0" w:color="auto"/>
        <w:right w:val="none" w:sz="0" w:space="0" w:color="auto"/>
      </w:divBdr>
    </w:div>
    <w:div w:id="1080567149">
      <w:bodyDiv w:val="1"/>
      <w:marLeft w:val="0"/>
      <w:marRight w:val="0"/>
      <w:marTop w:val="0"/>
      <w:marBottom w:val="0"/>
      <w:divBdr>
        <w:top w:val="none" w:sz="0" w:space="0" w:color="auto"/>
        <w:left w:val="none" w:sz="0" w:space="0" w:color="auto"/>
        <w:bottom w:val="none" w:sz="0" w:space="0" w:color="auto"/>
        <w:right w:val="none" w:sz="0" w:space="0" w:color="auto"/>
      </w:divBdr>
    </w:div>
    <w:div w:id="1099180873">
      <w:bodyDiv w:val="1"/>
      <w:marLeft w:val="0"/>
      <w:marRight w:val="0"/>
      <w:marTop w:val="0"/>
      <w:marBottom w:val="0"/>
      <w:divBdr>
        <w:top w:val="none" w:sz="0" w:space="0" w:color="auto"/>
        <w:left w:val="none" w:sz="0" w:space="0" w:color="auto"/>
        <w:bottom w:val="none" w:sz="0" w:space="0" w:color="auto"/>
        <w:right w:val="none" w:sz="0" w:space="0" w:color="auto"/>
      </w:divBdr>
    </w:div>
    <w:div w:id="1115440363">
      <w:bodyDiv w:val="1"/>
      <w:marLeft w:val="0"/>
      <w:marRight w:val="0"/>
      <w:marTop w:val="0"/>
      <w:marBottom w:val="0"/>
      <w:divBdr>
        <w:top w:val="none" w:sz="0" w:space="0" w:color="auto"/>
        <w:left w:val="none" w:sz="0" w:space="0" w:color="auto"/>
        <w:bottom w:val="none" w:sz="0" w:space="0" w:color="auto"/>
        <w:right w:val="none" w:sz="0" w:space="0" w:color="auto"/>
      </w:divBdr>
    </w:div>
    <w:div w:id="1155800902">
      <w:bodyDiv w:val="1"/>
      <w:marLeft w:val="0"/>
      <w:marRight w:val="0"/>
      <w:marTop w:val="0"/>
      <w:marBottom w:val="0"/>
      <w:divBdr>
        <w:top w:val="none" w:sz="0" w:space="0" w:color="auto"/>
        <w:left w:val="none" w:sz="0" w:space="0" w:color="auto"/>
        <w:bottom w:val="none" w:sz="0" w:space="0" w:color="auto"/>
        <w:right w:val="none" w:sz="0" w:space="0" w:color="auto"/>
      </w:divBdr>
      <w:divsChild>
        <w:div w:id="367073513">
          <w:marLeft w:val="547"/>
          <w:marRight w:val="0"/>
          <w:marTop w:val="134"/>
          <w:marBottom w:val="0"/>
          <w:divBdr>
            <w:top w:val="none" w:sz="0" w:space="0" w:color="auto"/>
            <w:left w:val="none" w:sz="0" w:space="0" w:color="auto"/>
            <w:bottom w:val="none" w:sz="0" w:space="0" w:color="auto"/>
            <w:right w:val="none" w:sz="0" w:space="0" w:color="auto"/>
          </w:divBdr>
        </w:div>
        <w:div w:id="386760562">
          <w:marLeft w:val="1166"/>
          <w:marRight w:val="0"/>
          <w:marTop w:val="115"/>
          <w:marBottom w:val="0"/>
          <w:divBdr>
            <w:top w:val="none" w:sz="0" w:space="0" w:color="auto"/>
            <w:left w:val="none" w:sz="0" w:space="0" w:color="auto"/>
            <w:bottom w:val="none" w:sz="0" w:space="0" w:color="auto"/>
            <w:right w:val="none" w:sz="0" w:space="0" w:color="auto"/>
          </w:divBdr>
        </w:div>
        <w:div w:id="811364331">
          <w:marLeft w:val="1166"/>
          <w:marRight w:val="0"/>
          <w:marTop w:val="115"/>
          <w:marBottom w:val="0"/>
          <w:divBdr>
            <w:top w:val="none" w:sz="0" w:space="0" w:color="auto"/>
            <w:left w:val="none" w:sz="0" w:space="0" w:color="auto"/>
            <w:bottom w:val="none" w:sz="0" w:space="0" w:color="auto"/>
            <w:right w:val="none" w:sz="0" w:space="0" w:color="auto"/>
          </w:divBdr>
        </w:div>
        <w:div w:id="610475386">
          <w:marLeft w:val="1166"/>
          <w:marRight w:val="0"/>
          <w:marTop w:val="115"/>
          <w:marBottom w:val="0"/>
          <w:divBdr>
            <w:top w:val="none" w:sz="0" w:space="0" w:color="auto"/>
            <w:left w:val="none" w:sz="0" w:space="0" w:color="auto"/>
            <w:bottom w:val="none" w:sz="0" w:space="0" w:color="auto"/>
            <w:right w:val="none" w:sz="0" w:space="0" w:color="auto"/>
          </w:divBdr>
        </w:div>
        <w:div w:id="1059742835">
          <w:marLeft w:val="1166"/>
          <w:marRight w:val="0"/>
          <w:marTop w:val="115"/>
          <w:marBottom w:val="0"/>
          <w:divBdr>
            <w:top w:val="none" w:sz="0" w:space="0" w:color="auto"/>
            <w:left w:val="none" w:sz="0" w:space="0" w:color="auto"/>
            <w:bottom w:val="none" w:sz="0" w:space="0" w:color="auto"/>
            <w:right w:val="none" w:sz="0" w:space="0" w:color="auto"/>
          </w:divBdr>
        </w:div>
      </w:divsChild>
    </w:div>
    <w:div w:id="1193031745">
      <w:bodyDiv w:val="1"/>
      <w:marLeft w:val="0"/>
      <w:marRight w:val="0"/>
      <w:marTop w:val="0"/>
      <w:marBottom w:val="0"/>
      <w:divBdr>
        <w:top w:val="none" w:sz="0" w:space="0" w:color="auto"/>
        <w:left w:val="none" w:sz="0" w:space="0" w:color="auto"/>
        <w:bottom w:val="none" w:sz="0" w:space="0" w:color="auto"/>
        <w:right w:val="none" w:sz="0" w:space="0" w:color="auto"/>
      </w:divBdr>
      <w:divsChild>
        <w:div w:id="1646816531">
          <w:marLeft w:val="547"/>
          <w:marRight w:val="0"/>
          <w:marTop w:val="154"/>
          <w:marBottom w:val="0"/>
          <w:divBdr>
            <w:top w:val="none" w:sz="0" w:space="0" w:color="auto"/>
            <w:left w:val="none" w:sz="0" w:space="0" w:color="auto"/>
            <w:bottom w:val="none" w:sz="0" w:space="0" w:color="auto"/>
            <w:right w:val="none" w:sz="0" w:space="0" w:color="auto"/>
          </w:divBdr>
        </w:div>
        <w:div w:id="307787074">
          <w:marLeft w:val="547"/>
          <w:marRight w:val="0"/>
          <w:marTop w:val="154"/>
          <w:marBottom w:val="0"/>
          <w:divBdr>
            <w:top w:val="none" w:sz="0" w:space="0" w:color="auto"/>
            <w:left w:val="none" w:sz="0" w:space="0" w:color="auto"/>
            <w:bottom w:val="none" w:sz="0" w:space="0" w:color="auto"/>
            <w:right w:val="none" w:sz="0" w:space="0" w:color="auto"/>
          </w:divBdr>
        </w:div>
        <w:div w:id="1659923389">
          <w:marLeft w:val="547"/>
          <w:marRight w:val="0"/>
          <w:marTop w:val="154"/>
          <w:marBottom w:val="0"/>
          <w:divBdr>
            <w:top w:val="none" w:sz="0" w:space="0" w:color="auto"/>
            <w:left w:val="none" w:sz="0" w:space="0" w:color="auto"/>
            <w:bottom w:val="none" w:sz="0" w:space="0" w:color="auto"/>
            <w:right w:val="none" w:sz="0" w:space="0" w:color="auto"/>
          </w:divBdr>
        </w:div>
      </w:divsChild>
    </w:div>
    <w:div w:id="1211454074">
      <w:bodyDiv w:val="1"/>
      <w:marLeft w:val="0"/>
      <w:marRight w:val="0"/>
      <w:marTop w:val="0"/>
      <w:marBottom w:val="0"/>
      <w:divBdr>
        <w:top w:val="none" w:sz="0" w:space="0" w:color="auto"/>
        <w:left w:val="none" w:sz="0" w:space="0" w:color="auto"/>
        <w:bottom w:val="none" w:sz="0" w:space="0" w:color="auto"/>
        <w:right w:val="none" w:sz="0" w:space="0" w:color="auto"/>
      </w:divBdr>
      <w:divsChild>
        <w:div w:id="731120411">
          <w:marLeft w:val="547"/>
          <w:marRight w:val="0"/>
          <w:marTop w:val="173"/>
          <w:marBottom w:val="0"/>
          <w:divBdr>
            <w:top w:val="none" w:sz="0" w:space="0" w:color="auto"/>
            <w:left w:val="none" w:sz="0" w:space="0" w:color="auto"/>
            <w:bottom w:val="none" w:sz="0" w:space="0" w:color="auto"/>
            <w:right w:val="none" w:sz="0" w:space="0" w:color="auto"/>
          </w:divBdr>
        </w:div>
        <w:div w:id="601763429">
          <w:marLeft w:val="547"/>
          <w:marRight w:val="0"/>
          <w:marTop w:val="173"/>
          <w:marBottom w:val="0"/>
          <w:divBdr>
            <w:top w:val="none" w:sz="0" w:space="0" w:color="auto"/>
            <w:left w:val="none" w:sz="0" w:space="0" w:color="auto"/>
            <w:bottom w:val="none" w:sz="0" w:space="0" w:color="auto"/>
            <w:right w:val="none" w:sz="0" w:space="0" w:color="auto"/>
          </w:divBdr>
        </w:div>
        <w:div w:id="11348366">
          <w:marLeft w:val="547"/>
          <w:marRight w:val="0"/>
          <w:marTop w:val="173"/>
          <w:marBottom w:val="0"/>
          <w:divBdr>
            <w:top w:val="none" w:sz="0" w:space="0" w:color="auto"/>
            <w:left w:val="none" w:sz="0" w:space="0" w:color="auto"/>
            <w:bottom w:val="none" w:sz="0" w:space="0" w:color="auto"/>
            <w:right w:val="none" w:sz="0" w:space="0" w:color="auto"/>
          </w:divBdr>
        </w:div>
      </w:divsChild>
    </w:div>
    <w:div w:id="1269384313">
      <w:bodyDiv w:val="1"/>
      <w:marLeft w:val="0"/>
      <w:marRight w:val="0"/>
      <w:marTop w:val="0"/>
      <w:marBottom w:val="0"/>
      <w:divBdr>
        <w:top w:val="none" w:sz="0" w:space="0" w:color="auto"/>
        <w:left w:val="none" w:sz="0" w:space="0" w:color="auto"/>
        <w:bottom w:val="none" w:sz="0" w:space="0" w:color="auto"/>
        <w:right w:val="none" w:sz="0" w:space="0" w:color="auto"/>
      </w:divBdr>
    </w:div>
    <w:div w:id="1271547658">
      <w:bodyDiv w:val="1"/>
      <w:marLeft w:val="0"/>
      <w:marRight w:val="0"/>
      <w:marTop w:val="0"/>
      <w:marBottom w:val="0"/>
      <w:divBdr>
        <w:top w:val="none" w:sz="0" w:space="0" w:color="auto"/>
        <w:left w:val="none" w:sz="0" w:space="0" w:color="auto"/>
        <w:bottom w:val="none" w:sz="0" w:space="0" w:color="auto"/>
        <w:right w:val="none" w:sz="0" w:space="0" w:color="auto"/>
      </w:divBdr>
    </w:div>
    <w:div w:id="1305047171">
      <w:bodyDiv w:val="1"/>
      <w:marLeft w:val="0"/>
      <w:marRight w:val="0"/>
      <w:marTop w:val="0"/>
      <w:marBottom w:val="0"/>
      <w:divBdr>
        <w:top w:val="none" w:sz="0" w:space="0" w:color="auto"/>
        <w:left w:val="none" w:sz="0" w:space="0" w:color="auto"/>
        <w:bottom w:val="none" w:sz="0" w:space="0" w:color="auto"/>
        <w:right w:val="none" w:sz="0" w:space="0" w:color="auto"/>
      </w:divBdr>
    </w:div>
    <w:div w:id="1307587094">
      <w:bodyDiv w:val="1"/>
      <w:marLeft w:val="0"/>
      <w:marRight w:val="0"/>
      <w:marTop w:val="0"/>
      <w:marBottom w:val="0"/>
      <w:divBdr>
        <w:top w:val="none" w:sz="0" w:space="0" w:color="auto"/>
        <w:left w:val="none" w:sz="0" w:space="0" w:color="auto"/>
        <w:bottom w:val="none" w:sz="0" w:space="0" w:color="auto"/>
        <w:right w:val="none" w:sz="0" w:space="0" w:color="auto"/>
      </w:divBdr>
      <w:divsChild>
        <w:div w:id="104157547">
          <w:marLeft w:val="547"/>
          <w:marRight w:val="0"/>
          <w:marTop w:val="134"/>
          <w:marBottom w:val="0"/>
          <w:divBdr>
            <w:top w:val="none" w:sz="0" w:space="0" w:color="auto"/>
            <w:left w:val="none" w:sz="0" w:space="0" w:color="auto"/>
            <w:bottom w:val="none" w:sz="0" w:space="0" w:color="auto"/>
            <w:right w:val="none" w:sz="0" w:space="0" w:color="auto"/>
          </w:divBdr>
        </w:div>
        <w:div w:id="1691832998">
          <w:marLeft w:val="547"/>
          <w:marRight w:val="0"/>
          <w:marTop w:val="134"/>
          <w:marBottom w:val="0"/>
          <w:divBdr>
            <w:top w:val="none" w:sz="0" w:space="0" w:color="auto"/>
            <w:left w:val="none" w:sz="0" w:space="0" w:color="auto"/>
            <w:bottom w:val="none" w:sz="0" w:space="0" w:color="auto"/>
            <w:right w:val="none" w:sz="0" w:space="0" w:color="auto"/>
          </w:divBdr>
        </w:div>
        <w:div w:id="329062582">
          <w:marLeft w:val="547"/>
          <w:marRight w:val="0"/>
          <w:marTop w:val="134"/>
          <w:marBottom w:val="0"/>
          <w:divBdr>
            <w:top w:val="none" w:sz="0" w:space="0" w:color="auto"/>
            <w:left w:val="none" w:sz="0" w:space="0" w:color="auto"/>
            <w:bottom w:val="none" w:sz="0" w:space="0" w:color="auto"/>
            <w:right w:val="none" w:sz="0" w:space="0" w:color="auto"/>
          </w:divBdr>
        </w:div>
        <w:div w:id="1178226982">
          <w:marLeft w:val="547"/>
          <w:marRight w:val="0"/>
          <w:marTop w:val="134"/>
          <w:marBottom w:val="0"/>
          <w:divBdr>
            <w:top w:val="none" w:sz="0" w:space="0" w:color="auto"/>
            <w:left w:val="none" w:sz="0" w:space="0" w:color="auto"/>
            <w:bottom w:val="none" w:sz="0" w:space="0" w:color="auto"/>
            <w:right w:val="none" w:sz="0" w:space="0" w:color="auto"/>
          </w:divBdr>
        </w:div>
        <w:div w:id="601649022">
          <w:marLeft w:val="547"/>
          <w:marRight w:val="0"/>
          <w:marTop w:val="134"/>
          <w:marBottom w:val="0"/>
          <w:divBdr>
            <w:top w:val="none" w:sz="0" w:space="0" w:color="auto"/>
            <w:left w:val="none" w:sz="0" w:space="0" w:color="auto"/>
            <w:bottom w:val="none" w:sz="0" w:space="0" w:color="auto"/>
            <w:right w:val="none" w:sz="0" w:space="0" w:color="auto"/>
          </w:divBdr>
        </w:div>
      </w:divsChild>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14064642">
      <w:bodyDiv w:val="1"/>
      <w:marLeft w:val="0"/>
      <w:marRight w:val="0"/>
      <w:marTop w:val="0"/>
      <w:marBottom w:val="0"/>
      <w:divBdr>
        <w:top w:val="none" w:sz="0" w:space="0" w:color="auto"/>
        <w:left w:val="none" w:sz="0" w:space="0" w:color="auto"/>
        <w:bottom w:val="none" w:sz="0" w:space="0" w:color="auto"/>
        <w:right w:val="none" w:sz="0" w:space="0" w:color="auto"/>
      </w:divBdr>
    </w:div>
    <w:div w:id="1326788061">
      <w:bodyDiv w:val="1"/>
      <w:marLeft w:val="0"/>
      <w:marRight w:val="0"/>
      <w:marTop w:val="0"/>
      <w:marBottom w:val="0"/>
      <w:divBdr>
        <w:top w:val="none" w:sz="0" w:space="0" w:color="auto"/>
        <w:left w:val="none" w:sz="0" w:space="0" w:color="auto"/>
        <w:bottom w:val="none" w:sz="0" w:space="0" w:color="auto"/>
        <w:right w:val="none" w:sz="0" w:space="0" w:color="auto"/>
      </w:divBdr>
      <w:divsChild>
        <w:div w:id="1411006671">
          <w:marLeft w:val="965"/>
          <w:marRight w:val="0"/>
          <w:marTop w:val="154"/>
          <w:marBottom w:val="0"/>
          <w:divBdr>
            <w:top w:val="none" w:sz="0" w:space="0" w:color="auto"/>
            <w:left w:val="none" w:sz="0" w:space="0" w:color="auto"/>
            <w:bottom w:val="none" w:sz="0" w:space="0" w:color="auto"/>
            <w:right w:val="none" w:sz="0" w:space="0" w:color="auto"/>
          </w:divBdr>
        </w:div>
        <w:div w:id="1033194096">
          <w:marLeft w:val="965"/>
          <w:marRight w:val="0"/>
          <w:marTop w:val="154"/>
          <w:marBottom w:val="0"/>
          <w:divBdr>
            <w:top w:val="none" w:sz="0" w:space="0" w:color="auto"/>
            <w:left w:val="none" w:sz="0" w:space="0" w:color="auto"/>
            <w:bottom w:val="none" w:sz="0" w:space="0" w:color="auto"/>
            <w:right w:val="none" w:sz="0" w:space="0" w:color="auto"/>
          </w:divBdr>
        </w:div>
        <w:div w:id="408307875">
          <w:marLeft w:val="965"/>
          <w:marRight w:val="0"/>
          <w:marTop w:val="154"/>
          <w:marBottom w:val="0"/>
          <w:divBdr>
            <w:top w:val="none" w:sz="0" w:space="0" w:color="auto"/>
            <w:left w:val="none" w:sz="0" w:space="0" w:color="auto"/>
            <w:bottom w:val="none" w:sz="0" w:space="0" w:color="auto"/>
            <w:right w:val="none" w:sz="0" w:space="0" w:color="auto"/>
          </w:divBdr>
        </w:div>
        <w:div w:id="1377973254">
          <w:marLeft w:val="965"/>
          <w:marRight w:val="0"/>
          <w:marTop w:val="154"/>
          <w:marBottom w:val="0"/>
          <w:divBdr>
            <w:top w:val="none" w:sz="0" w:space="0" w:color="auto"/>
            <w:left w:val="none" w:sz="0" w:space="0" w:color="auto"/>
            <w:bottom w:val="none" w:sz="0" w:space="0" w:color="auto"/>
            <w:right w:val="none" w:sz="0" w:space="0" w:color="auto"/>
          </w:divBdr>
        </w:div>
      </w:divsChild>
    </w:div>
    <w:div w:id="1332759366">
      <w:bodyDiv w:val="1"/>
      <w:marLeft w:val="0"/>
      <w:marRight w:val="0"/>
      <w:marTop w:val="0"/>
      <w:marBottom w:val="0"/>
      <w:divBdr>
        <w:top w:val="none" w:sz="0" w:space="0" w:color="auto"/>
        <w:left w:val="none" w:sz="0" w:space="0" w:color="auto"/>
        <w:bottom w:val="none" w:sz="0" w:space="0" w:color="auto"/>
        <w:right w:val="none" w:sz="0" w:space="0" w:color="auto"/>
      </w:divBdr>
    </w:div>
    <w:div w:id="1361591363">
      <w:bodyDiv w:val="1"/>
      <w:marLeft w:val="0"/>
      <w:marRight w:val="0"/>
      <w:marTop w:val="0"/>
      <w:marBottom w:val="0"/>
      <w:divBdr>
        <w:top w:val="none" w:sz="0" w:space="0" w:color="auto"/>
        <w:left w:val="none" w:sz="0" w:space="0" w:color="auto"/>
        <w:bottom w:val="none" w:sz="0" w:space="0" w:color="auto"/>
        <w:right w:val="none" w:sz="0" w:space="0" w:color="auto"/>
      </w:divBdr>
    </w:div>
    <w:div w:id="1394349654">
      <w:bodyDiv w:val="1"/>
      <w:marLeft w:val="0"/>
      <w:marRight w:val="0"/>
      <w:marTop w:val="0"/>
      <w:marBottom w:val="0"/>
      <w:divBdr>
        <w:top w:val="none" w:sz="0" w:space="0" w:color="auto"/>
        <w:left w:val="none" w:sz="0" w:space="0" w:color="auto"/>
        <w:bottom w:val="none" w:sz="0" w:space="0" w:color="auto"/>
        <w:right w:val="none" w:sz="0" w:space="0" w:color="auto"/>
      </w:divBdr>
    </w:div>
    <w:div w:id="1424836824">
      <w:bodyDiv w:val="1"/>
      <w:marLeft w:val="0"/>
      <w:marRight w:val="0"/>
      <w:marTop w:val="0"/>
      <w:marBottom w:val="0"/>
      <w:divBdr>
        <w:top w:val="none" w:sz="0" w:space="0" w:color="auto"/>
        <w:left w:val="none" w:sz="0" w:space="0" w:color="auto"/>
        <w:bottom w:val="none" w:sz="0" w:space="0" w:color="auto"/>
        <w:right w:val="none" w:sz="0" w:space="0" w:color="auto"/>
      </w:divBdr>
    </w:div>
    <w:div w:id="1427724653">
      <w:bodyDiv w:val="1"/>
      <w:marLeft w:val="0"/>
      <w:marRight w:val="0"/>
      <w:marTop w:val="0"/>
      <w:marBottom w:val="0"/>
      <w:divBdr>
        <w:top w:val="none" w:sz="0" w:space="0" w:color="auto"/>
        <w:left w:val="none" w:sz="0" w:space="0" w:color="auto"/>
        <w:bottom w:val="none" w:sz="0" w:space="0" w:color="auto"/>
        <w:right w:val="none" w:sz="0" w:space="0" w:color="auto"/>
      </w:divBdr>
    </w:div>
    <w:div w:id="1447315318">
      <w:bodyDiv w:val="1"/>
      <w:marLeft w:val="0"/>
      <w:marRight w:val="0"/>
      <w:marTop w:val="0"/>
      <w:marBottom w:val="0"/>
      <w:divBdr>
        <w:top w:val="none" w:sz="0" w:space="0" w:color="auto"/>
        <w:left w:val="none" w:sz="0" w:space="0" w:color="auto"/>
        <w:bottom w:val="none" w:sz="0" w:space="0" w:color="auto"/>
        <w:right w:val="none" w:sz="0" w:space="0" w:color="auto"/>
      </w:divBdr>
    </w:div>
    <w:div w:id="1462963637">
      <w:bodyDiv w:val="1"/>
      <w:marLeft w:val="0"/>
      <w:marRight w:val="0"/>
      <w:marTop w:val="0"/>
      <w:marBottom w:val="0"/>
      <w:divBdr>
        <w:top w:val="none" w:sz="0" w:space="0" w:color="auto"/>
        <w:left w:val="none" w:sz="0" w:space="0" w:color="auto"/>
        <w:bottom w:val="none" w:sz="0" w:space="0" w:color="auto"/>
        <w:right w:val="none" w:sz="0" w:space="0" w:color="auto"/>
      </w:divBdr>
      <w:divsChild>
        <w:div w:id="201328588">
          <w:marLeft w:val="547"/>
          <w:marRight w:val="0"/>
          <w:marTop w:val="134"/>
          <w:marBottom w:val="0"/>
          <w:divBdr>
            <w:top w:val="none" w:sz="0" w:space="0" w:color="auto"/>
            <w:left w:val="none" w:sz="0" w:space="0" w:color="auto"/>
            <w:bottom w:val="none" w:sz="0" w:space="0" w:color="auto"/>
            <w:right w:val="none" w:sz="0" w:space="0" w:color="auto"/>
          </w:divBdr>
        </w:div>
        <w:div w:id="1404134218">
          <w:marLeft w:val="547"/>
          <w:marRight w:val="0"/>
          <w:marTop w:val="134"/>
          <w:marBottom w:val="0"/>
          <w:divBdr>
            <w:top w:val="none" w:sz="0" w:space="0" w:color="auto"/>
            <w:left w:val="none" w:sz="0" w:space="0" w:color="auto"/>
            <w:bottom w:val="none" w:sz="0" w:space="0" w:color="auto"/>
            <w:right w:val="none" w:sz="0" w:space="0" w:color="auto"/>
          </w:divBdr>
        </w:div>
        <w:div w:id="1360159870">
          <w:marLeft w:val="547"/>
          <w:marRight w:val="0"/>
          <w:marTop w:val="134"/>
          <w:marBottom w:val="0"/>
          <w:divBdr>
            <w:top w:val="none" w:sz="0" w:space="0" w:color="auto"/>
            <w:left w:val="none" w:sz="0" w:space="0" w:color="auto"/>
            <w:bottom w:val="none" w:sz="0" w:space="0" w:color="auto"/>
            <w:right w:val="none" w:sz="0" w:space="0" w:color="auto"/>
          </w:divBdr>
        </w:div>
        <w:div w:id="1579242209">
          <w:marLeft w:val="547"/>
          <w:marRight w:val="0"/>
          <w:marTop w:val="134"/>
          <w:marBottom w:val="0"/>
          <w:divBdr>
            <w:top w:val="none" w:sz="0" w:space="0" w:color="auto"/>
            <w:left w:val="none" w:sz="0" w:space="0" w:color="auto"/>
            <w:bottom w:val="none" w:sz="0" w:space="0" w:color="auto"/>
            <w:right w:val="none" w:sz="0" w:space="0" w:color="auto"/>
          </w:divBdr>
        </w:div>
        <w:div w:id="1307129784">
          <w:marLeft w:val="547"/>
          <w:marRight w:val="0"/>
          <w:marTop w:val="134"/>
          <w:marBottom w:val="0"/>
          <w:divBdr>
            <w:top w:val="none" w:sz="0" w:space="0" w:color="auto"/>
            <w:left w:val="none" w:sz="0" w:space="0" w:color="auto"/>
            <w:bottom w:val="none" w:sz="0" w:space="0" w:color="auto"/>
            <w:right w:val="none" w:sz="0" w:space="0" w:color="auto"/>
          </w:divBdr>
        </w:div>
        <w:div w:id="1128282965">
          <w:marLeft w:val="547"/>
          <w:marRight w:val="0"/>
          <w:marTop w:val="134"/>
          <w:marBottom w:val="0"/>
          <w:divBdr>
            <w:top w:val="none" w:sz="0" w:space="0" w:color="auto"/>
            <w:left w:val="none" w:sz="0" w:space="0" w:color="auto"/>
            <w:bottom w:val="none" w:sz="0" w:space="0" w:color="auto"/>
            <w:right w:val="none" w:sz="0" w:space="0" w:color="auto"/>
          </w:divBdr>
        </w:div>
      </w:divsChild>
    </w:div>
    <w:div w:id="1466268373">
      <w:bodyDiv w:val="1"/>
      <w:marLeft w:val="0"/>
      <w:marRight w:val="0"/>
      <w:marTop w:val="0"/>
      <w:marBottom w:val="0"/>
      <w:divBdr>
        <w:top w:val="none" w:sz="0" w:space="0" w:color="auto"/>
        <w:left w:val="none" w:sz="0" w:space="0" w:color="auto"/>
        <w:bottom w:val="none" w:sz="0" w:space="0" w:color="auto"/>
        <w:right w:val="none" w:sz="0" w:space="0" w:color="auto"/>
      </w:divBdr>
    </w:div>
    <w:div w:id="1487476901">
      <w:bodyDiv w:val="1"/>
      <w:marLeft w:val="0"/>
      <w:marRight w:val="0"/>
      <w:marTop w:val="0"/>
      <w:marBottom w:val="0"/>
      <w:divBdr>
        <w:top w:val="none" w:sz="0" w:space="0" w:color="auto"/>
        <w:left w:val="none" w:sz="0" w:space="0" w:color="auto"/>
        <w:bottom w:val="none" w:sz="0" w:space="0" w:color="auto"/>
        <w:right w:val="none" w:sz="0" w:space="0" w:color="auto"/>
      </w:divBdr>
    </w:div>
    <w:div w:id="1513110291">
      <w:bodyDiv w:val="1"/>
      <w:marLeft w:val="0"/>
      <w:marRight w:val="0"/>
      <w:marTop w:val="0"/>
      <w:marBottom w:val="0"/>
      <w:divBdr>
        <w:top w:val="none" w:sz="0" w:space="0" w:color="auto"/>
        <w:left w:val="none" w:sz="0" w:space="0" w:color="auto"/>
        <w:bottom w:val="none" w:sz="0" w:space="0" w:color="auto"/>
        <w:right w:val="none" w:sz="0" w:space="0" w:color="auto"/>
      </w:divBdr>
      <w:divsChild>
        <w:div w:id="994531458">
          <w:marLeft w:val="547"/>
          <w:marRight w:val="0"/>
          <w:marTop w:val="154"/>
          <w:marBottom w:val="0"/>
          <w:divBdr>
            <w:top w:val="none" w:sz="0" w:space="0" w:color="auto"/>
            <w:left w:val="none" w:sz="0" w:space="0" w:color="auto"/>
            <w:bottom w:val="none" w:sz="0" w:space="0" w:color="auto"/>
            <w:right w:val="none" w:sz="0" w:space="0" w:color="auto"/>
          </w:divBdr>
        </w:div>
        <w:div w:id="1048645646">
          <w:marLeft w:val="547"/>
          <w:marRight w:val="0"/>
          <w:marTop w:val="154"/>
          <w:marBottom w:val="0"/>
          <w:divBdr>
            <w:top w:val="none" w:sz="0" w:space="0" w:color="auto"/>
            <w:left w:val="none" w:sz="0" w:space="0" w:color="auto"/>
            <w:bottom w:val="none" w:sz="0" w:space="0" w:color="auto"/>
            <w:right w:val="none" w:sz="0" w:space="0" w:color="auto"/>
          </w:divBdr>
        </w:div>
        <w:div w:id="176621667">
          <w:marLeft w:val="547"/>
          <w:marRight w:val="0"/>
          <w:marTop w:val="154"/>
          <w:marBottom w:val="0"/>
          <w:divBdr>
            <w:top w:val="none" w:sz="0" w:space="0" w:color="auto"/>
            <w:left w:val="none" w:sz="0" w:space="0" w:color="auto"/>
            <w:bottom w:val="none" w:sz="0" w:space="0" w:color="auto"/>
            <w:right w:val="none" w:sz="0" w:space="0" w:color="auto"/>
          </w:divBdr>
        </w:div>
        <w:div w:id="570457963">
          <w:marLeft w:val="547"/>
          <w:marRight w:val="0"/>
          <w:marTop w:val="154"/>
          <w:marBottom w:val="0"/>
          <w:divBdr>
            <w:top w:val="none" w:sz="0" w:space="0" w:color="auto"/>
            <w:left w:val="none" w:sz="0" w:space="0" w:color="auto"/>
            <w:bottom w:val="none" w:sz="0" w:space="0" w:color="auto"/>
            <w:right w:val="none" w:sz="0" w:space="0" w:color="auto"/>
          </w:divBdr>
        </w:div>
      </w:divsChild>
    </w:div>
    <w:div w:id="1513373391">
      <w:bodyDiv w:val="1"/>
      <w:marLeft w:val="0"/>
      <w:marRight w:val="0"/>
      <w:marTop w:val="0"/>
      <w:marBottom w:val="0"/>
      <w:divBdr>
        <w:top w:val="none" w:sz="0" w:space="0" w:color="auto"/>
        <w:left w:val="none" w:sz="0" w:space="0" w:color="auto"/>
        <w:bottom w:val="none" w:sz="0" w:space="0" w:color="auto"/>
        <w:right w:val="none" w:sz="0" w:space="0" w:color="auto"/>
      </w:divBdr>
    </w:div>
    <w:div w:id="1520386804">
      <w:bodyDiv w:val="1"/>
      <w:marLeft w:val="0"/>
      <w:marRight w:val="0"/>
      <w:marTop w:val="0"/>
      <w:marBottom w:val="0"/>
      <w:divBdr>
        <w:top w:val="none" w:sz="0" w:space="0" w:color="auto"/>
        <w:left w:val="none" w:sz="0" w:space="0" w:color="auto"/>
        <w:bottom w:val="none" w:sz="0" w:space="0" w:color="auto"/>
        <w:right w:val="none" w:sz="0" w:space="0" w:color="auto"/>
      </w:divBdr>
    </w:div>
    <w:div w:id="1521971505">
      <w:bodyDiv w:val="1"/>
      <w:marLeft w:val="0"/>
      <w:marRight w:val="0"/>
      <w:marTop w:val="0"/>
      <w:marBottom w:val="0"/>
      <w:divBdr>
        <w:top w:val="none" w:sz="0" w:space="0" w:color="auto"/>
        <w:left w:val="none" w:sz="0" w:space="0" w:color="auto"/>
        <w:bottom w:val="none" w:sz="0" w:space="0" w:color="auto"/>
        <w:right w:val="none" w:sz="0" w:space="0" w:color="auto"/>
      </w:divBdr>
    </w:div>
    <w:div w:id="1535776841">
      <w:bodyDiv w:val="1"/>
      <w:marLeft w:val="0"/>
      <w:marRight w:val="0"/>
      <w:marTop w:val="0"/>
      <w:marBottom w:val="0"/>
      <w:divBdr>
        <w:top w:val="none" w:sz="0" w:space="0" w:color="auto"/>
        <w:left w:val="none" w:sz="0" w:space="0" w:color="auto"/>
        <w:bottom w:val="none" w:sz="0" w:space="0" w:color="auto"/>
        <w:right w:val="none" w:sz="0" w:space="0" w:color="auto"/>
      </w:divBdr>
      <w:divsChild>
        <w:div w:id="868107029">
          <w:marLeft w:val="547"/>
          <w:marRight w:val="0"/>
          <w:marTop w:val="134"/>
          <w:marBottom w:val="0"/>
          <w:divBdr>
            <w:top w:val="none" w:sz="0" w:space="0" w:color="auto"/>
            <w:left w:val="none" w:sz="0" w:space="0" w:color="auto"/>
            <w:bottom w:val="none" w:sz="0" w:space="0" w:color="auto"/>
            <w:right w:val="none" w:sz="0" w:space="0" w:color="auto"/>
          </w:divBdr>
        </w:div>
        <w:div w:id="820122846">
          <w:marLeft w:val="547"/>
          <w:marRight w:val="0"/>
          <w:marTop w:val="134"/>
          <w:marBottom w:val="0"/>
          <w:divBdr>
            <w:top w:val="none" w:sz="0" w:space="0" w:color="auto"/>
            <w:left w:val="none" w:sz="0" w:space="0" w:color="auto"/>
            <w:bottom w:val="none" w:sz="0" w:space="0" w:color="auto"/>
            <w:right w:val="none" w:sz="0" w:space="0" w:color="auto"/>
          </w:divBdr>
        </w:div>
        <w:div w:id="88622369">
          <w:marLeft w:val="547"/>
          <w:marRight w:val="0"/>
          <w:marTop w:val="134"/>
          <w:marBottom w:val="0"/>
          <w:divBdr>
            <w:top w:val="none" w:sz="0" w:space="0" w:color="auto"/>
            <w:left w:val="none" w:sz="0" w:space="0" w:color="auto"/>
            <w:bottom w:val="none" w:sz="0" w:space="0" w:color="auto"/>
            <w:right w:val="none" w:sz="0" w:space="0" w:color="auto"/>
          </w:divBdr>
        </w:div>
        <w:div w:id="254948654">
          <w:marLeft w:val="547"/>
          <w:marRight w:val="0"/>
          <w:marTop w:val="134"/>
          <w:marBottom w:val="0"/>
          <w:divBdr>
            <w:top w:val="none" w:sz="0" w:space="0" w:color="auto"/>
            <w:left w:val="none" w:sz="0" w:space="0" w:color="auto"/>
            <w:bottom w:val="none" w:sz="0" w:space="0" w:color="auto"/>
            <w:right w:val="none" w:sz="0" w:space="0" w:color="auto"/>
          </w:divBdr>
        </w:div>
        <w:div w:id="538517510">
          <w:marLeft w:val="547"/>
          <w:marRight w:val="0"/>
          <w:marTop w:val="134"/>
          <w:marBottom w:val="0"/>
          <w:divBdr>
            <w:top w:val="none" w:sz="0" w:space="0" w:color="auto"/>
            <w:left w:val="none" w:sz="0" w:space="0" w:color="auto"/>
            <w:bottom w:val="none" w:sz="0" w:space="0" w:color="auto"/>
            <w:right w:val="none" w:sz="0" w:space="0" w:color="auto"/>
          </w:divBdr>
        </w:div>
        <w:div w:id="551890221">
          <w:marLeft w:val="547"/>
          <w:marRight w:val="0"/>
          <w:marTop w:val="134"/>
          <w:marBottom w:val="0"/>
          <w:divBdr>
            <w:top w:val="none" w:sz="0" w:space="0" w:color="auto"/>
            <w:left w:val="none" w:sz="0" w:space="0" w:color="auto"/>
            <w:bottom w:val="none" w:sz="0" w:space="0" w:color="auto"/>
            <w:right w:val="none" w:sz="0" w:space="0" w:color="auto"/>
          </w:divBdr>
        </w:div>
        <w:div w:id="178744392">
          <w:marLeft w:val="547"/>
          <w:marRight w:val="0"/>
          <w:marTop w:val="134"/>
          <w:marBottom w:val="0"/>
          <w:divBdr>
            <w:top w:val="none" w:sz="0" w:space="0" w:color="auto"/>
            <w:left w:val="none" w:sz="0" w:space="0" w:color="auto"/>
            <w:bottom w:val="none" w:sz="0" w:space="0" w:color="auto"/>
            <w:right w:val="none" w:sz="0" w:space="0" w:color="auto"/>
          </w:divBdr>
        </w:div>
        <w:div w:id="33389085">
          <w:marLeft w:val="547"/>
          <w:marRight w:val="0"/>
          <w:marTop w:val="134"/>
          <w:marBottom w:val="0"/>
          <w:divBdr>
            <w:top w:val="none" w:sz="0" w:space="0" w:color="auto"/>
            <w:left w:val="none" w:sz="0" w:space="0" w:color="auto"/>
            <w:bottom w:val="none" w:sz="0" w:space="0" w:color="auto"/>
            <w:right w:val="none" w:sz="0" w:space="0" w:color="auto"/>
          </w:divBdr>
        </w:div>
      </w:divsChild>
    </w:div>
    <w:div w:id="1537885054">
      <w:bodyDiv w:val="1"/>
      <w:marLeft w:val="0"/>
      <w:marRight w:val="0"/>
      <w:marTop w:val="0"/>
      <w:marBottom w:val="0"/>
      <w:divBdr>
        <w:top w:val="none" w:sz="0" w:space="0" w:color="auto"/>
        <w:left w:val="none" w:sz="0" w:space="0" w:color="auto"/>
        <w:bottom w:val="none" w:sz="0" w:space="0" w:color="auto"/>
        <w:right w:val="none" w:sz="0" w:space="0" w:color="auto"/>
      </w:divBdr>
    </w:div>
    <w:div w:id="1562130248">
      <w:bodyDiv w:val="1"/>
      <w:marLeft w:val="0"/>
      <w:marRight w:val="0"/>
      <w:marTop w:val="0"/>
      <w:marBottom w:val="0"/>
      <w:divBdr>
        <w:top w:val="none" w:sz="0" w:space="0" w:color="auto"/>
        <w:left w:val="none" w:sz="0" w:space="0" w:color="auto"/>
        <w:bottom w:val="none" w:sz="0" w:space="0" w:color="auto"/>
        <w:right w:val="none" w:sz="0" w:space="0" w:color="auto"/>
      </w:divBdr>
    </w:div>
    <w:div w:id="1593395660">
      <w:bodyDiv w:val="1"/>
      <w:marLeft w:val="0"/>
      <w:marRight w:val="0"/>
      <w:marTop w:val="0"/>
      <w:marBottom w:val="0"/>
      <w:divBdr>
        <w:top w:val="none" w:sz="0" w:space="0" w:color="auto"/>
        <w:left w:val="none" w:sz="0" w:space="0" w:color="auto"/>
        <w:bottom w:val="none" w:sz="0" w:space="0" w:color="auto"/>
        <w:right w:val="none" w:sz="0" w:space="0" w:color="auto"/>
      </w:divBdr>
    </w:div>
    <w:div w:id="1594702679">
      <w:bodyDiv w:val="1"/>
      <w:marLeft w:val="0"/>
      <w:marRight w:val="0"/>
      <w:marTop w:val="0"/>
      <w:marBottom w:val="0"/>
      <w:divBdr>
        <w:top w:val="none" w:sz="0" w:space="0" w:color="auto"/>
        <w:left w:val="none" w:sz="0" w:space="0" w:color="auto"/>
        <w:bottom w:val="none" w:sz="0" w:space="0" w:color="auto"/>
        <w:right w:val="none" w:sz="0" w:space="0" w:color="auto"/>
      </w:divBdr>
    </w:div>
    <w:div w:id="1602496036">
      <w:bodyDiv w:val="1"/>
      <w:marLeft w:val="0"/>
      <w:marRight w:val="0"/>
      <w:marTop w:val="0"/>
      <w:marBottom w:val="0"/>
      <w:divBdr>
        <w:top w:val="none" w:sz="0" w:space="0" w:color="auto"/>
        <w:left w:val="none" w:sz="0" w:space="0" w:color="auto"/>
        <w:bottom w:val="none" w:sz="0" w:space="0" w:color="auto"/>
        <w:right w:val="none" w:sz="0" w:space="0" w:color="auto"/>
      </w:divBdr>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19533198">
      <w:bodyDiv w:val="1"/>
      <w:marLeft w:val="0"/>
      <w:marRight w:val="0"/>
      <w:marTop w:val="0"/>
      <w:marBottom w:val="0"/>
      <w:divBdr>
        <w:top w:val="none" w:sz="0" w:space="0" w:color="auto"/>
        <w:left w:val="none" w:sz="0" w:space="0" w:color="auto"/>
        <w:bottom w:val="none" w:sz="0" w:space="0" w:color="auto"/>
        <w:right w:val="none" w:sz="0" w:space="0" w:color="auto"/>
      </w:divBdr>
    </w:div>
    <w:div w:id="1660571042">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9116118">
      <w:bodyDiv w:val="1"/>
      <w:marLeft w:val="0"/>
      <w:marRight w:val="0"/>
      <w:marTop w:val="0"/>
      <w:marBottom w:val="0"/>
      <w:divBdr>
        <w:top w:val="none" w:sz="0" w:space="0" w:color="auto"/>
        <w:left w:val="none" w:sz="0" w:space="0" w:color="auto"/>
        <w:bottom w:val="none" w:sz="0" w:space="0" w:color="auto"/>
        <w:right w:val="none" w:sz="0" w:space="0" w:color="auto"/>
      </w:divBdr>
    </w:div>
    <w:div w:id="1698001401">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53696785">
      <w:bodyDiv w:val="1"/>
      <w:marLeft w:val="0"/>
      <w:marRight w:val="0"/>
      <w:marTop w:val="0"/>
      <w:marBottom w:val="0"/>
      <w:divBdr>
        <w:top w:val="none" w:sz="0" w:space="0" w:color="auto"/>
        <w:left w:val="none" w:sz="0" w:space="0" w:color="auto"/>
        <w:bottom w:val="none" w:sz="0" w:space="0" w:color="auto"/>
        <w:right w:val="none" w:sz="0" w:space="0" w:color="auto"/>
      </w:divBdr>
    </w:div>
    <w:div w:id="1776052122">
      <w:bodyDiv w:val="1"/>
      <w:marLeft w:val="0"/>
      <w:marRight w:val="0"/>
      <w:marTop w:val="0"/>
      <w:marBottom w:val="0"/>
      <w:divBdr>
        <w:top w:val="none" w:sz="0" w:space="0" w:color="auto"/>
        <w:left w:val="none" w:sz="0" w:space="0" w:color="auto"/>
        <w:bottom w:val="none" w:sz="0" w:space="0" w:color="auto"/>
        <w:right w:val="none" w:sz="0" w:space="0" w:color="auto"/>
      </w:divBdr>
    </w:div>
    <w:div w:id="1776099926">
      <w:bodyDiv w:val="1"/>
      <w:marLeft w:val="0"/>
      <w:marRight w:val="0"/>
      <w:marTop w:val="0"/>
      <w:marBottom w:val="0"/>
      <w:divBdr>
        <w:top w:val="none" w:sz="0" w:space="0" w:color="auto"/>
        <w:left w:val="none" w:sz="0" w:space="0" w:color="auto"/>
        <w:bottom w:val="none" w:sz="0" w:space="0" w:color="auto"/>
        <w:right w:val="none" w:sz="0" w:space="0" w:color="auto"/>
      </w:divBdr>
      <w:divsChild>
        <w:div w:id="508183692">
          <w:marLeft w:val="547"/>
          <w:marRight w:val="0"/>
          <w:marTop w:val="173"/>
          <w:marBottom w:val="0"/>
          <w:divBdr>
            <w:top w:val="none" w:sz="0" w:space="0" w:color="auto"/>
            <w:left w:val="none" w:sz="0" w:space="0" w:color="auto"/>
            <w:bottom w:val="none" w:sz="0" w:space="0" w:color="auto"/>
            <w:right w:val="none" w:sz="0" w:space="0" w:color="auto"/>
          </w:divBdr>
        </w:div>
        <w:div w:id="2011061421">
          <w:marLeft w:val="1166"/>
          <w:marRight w:val="0"/>
          <w:marTop w:val="173"/>
          <w:marBottom w:val="0"/>
          <w:divBdr>
            <w:top w:val="none" w:sz="0" w:space="0" w:color="auto"/>
            <w:left w:val="none" w:sz="0" w:space="0" w:color="auto"/>
            <w:bottom w:val="none" w:sz="0" w:space="0" w:color="auto"/>
            <w:right w:val="none" w:sz="0" w:space="0" w:color="auto"/>
          </w:divBdr>
        </w:div>
        <w:div w:id="797525440">
          <w:marLeft w:val="1166"/>
          <w:marRight w:val="0"/>
          <w:marTop w:val="173"/>
          <w:marBottom w:val="0"/>
          <w:divBdr>
            <w:top w:val="none" w:sz="0" w:space="0" w:color="auto"/>
            <w:left w:val="none" w:sz="0" w:space="0" w:color="auto"/>
            <w:bottom w:val="none" w:sz="0" w:space="0" w:color="auto"/>
            <w:right w:val="none" w:sz="0" w:space="0" w:color="auto"/>
          </w:divBdr>
        </w:div>
        <w:div w:id="684786247">
          <w:marLeft w:val="1166"/>
          <w:marRight w:val="0"/>
          <w:marTop w:val="173"/>
          <w:marBottom w:val="0"/>
          <w:divBdr>
            <w:top w:val="none" w:sz="0" w:space="0" w:color="auto"/>
            <w:left w:val="none" w:sz="0" w:space="0" w:color="auto"/>
            <w:bottom w:val="none" w:sz="0" w:space="0" w:color="auto"/>
            <w:right w:val="none" w:sz="0" w:space="0" w:color="auto"/>
          </w:divBdr>
        </w:div>
      </w:divsChild>
    </w:div>
    <w:div w:id="1788616857">
      <w:bodyDiv w:val="1"/>
      <w:marLeft w:val="0"/>
      <w:marRight w:val="0"/>
      <w:marTop w:val="0"/>
      <w:marBottom w:val="0"/>
      <w:divBdr>
        <w:top w:val="none" w:sz="0" w:space="0" w:color="auto"/>
        <w:left w:val="none" w:sz="0" w:space="0" w:color="auto"/>
        <w:bottom w:val="none" w:sz="0" w:space="0" w:color="auto"/>
        <w:right w:val="none" w:sz="0" w:space="0" w:color="auto"/>
      </w:divBdr>
    </w:div>
    <w:div w:id="1806121842">
      <w:bodyDiv w:val="1"/>
      <w:marLeft w:val="0"/>
      <w:marRight w:val="0"/>
      <w:marTop w:val="0"/>
      <w:marBottom w:val="0"/>
      <w:divBdr>
        <w:top w:val="none" w:sz="0" w:space="0" w:color="auto"/>
        <w:left w:val="none" w:sz="0" w:space="0" w:color="auto"/>
        <w:bottom w:val="none" w:sz="0" w:space="0" w:color="auto"/>
        <w:right w:val="none" w:sz="0" w:space="0" w:color="auto"/>
      </w:divBdr>
    </w:div>
    <w:div w:id="1821073229">
      <w:bodyDiv w:val="1"/>
      <w:marLeft w:val="0"/>
      <w:marRight w:val="0"/>
      <w:marTop w:val="0"/>
      <w:marBottom w:val="0"/>
      <w:divBdr>
        <w:top w:val="none" w:sz="0" w:space="0" w:color="auto"/>
        <w:left w:val="none" w:sz="0" w:space="0" w:color="auto"/>
        <w:bottom w:val="none" w:sz="0" w:space="0" w:color="auto"/>
        <w:right w:val="none" w:sz="0" w:space="0" w:color="auto"/>
      </w:divBdr>
      <w:divsChild>
        <w:div w:id="1130586348">
          <w:marLeft w:val="1166"/>
          <w:marRight w:val="0"/>
          <w:marTop w:val="154"/>
          <w:marBottom w:val="0"/>
          <w:divBdr>
            <w:top w:val="none" w:sz="0" w:space="0" w:color="auto"/>
            <w:left w:val="none" w:sz="0" w:space="0" w:color="auto"/>
            <w:bottom w:val="none" w:sz="0" w:space="0" w:color="auto"/>
            <w:right w:val="none" w:sz="0" w:space="0" w:color="auto"/>
          </w:divBdr>
        </w:div>
        <w:div w:id="1512799640">
          <w:marLeft w:val="1166"/>
          <w:marRight w:val="0"/>
          <w:marTop w:val="154"/>
          <w:marBottom w:val="0"/>
          <w:divBdr>
            <w:top w:val="none" w:sz="0" w:space="0" w:color="auto"/>
            <w:left w:val="none" w:sz="0" w:space="0" w:color="auto"/>
            <w:bottom w:val="none" w:sz="0" w:space="0" w:color="auto"/>
            <w:right w:val="none" w:sz="0" w:space="0" w:color="auto"/>
          </w:divBdr>
        </w:div>
        <w:div w:id="1492524745">
          <w:marLeft w:val="1166"/>
          <w:marRight w:val="0"/>
          <w:marTop w:val="154"/>
          <w:marBottom w:val="0"/>
          <w:divBdr>
            <w:top w:val="none" w:sz="0" w:space="0" w:color="auto"/>
            <w:left w:val="none" w:sz="0" w:space="0" w:color="auto"/>
            <w:bottom w:val="none" w:sz="0" w:space="0" w:color="auto"/>
            <w:right w:val="none" w:sz="0" w:space="0" w:color="auto"/>
          </w:divBdr>
        </w:div>
        <w:div w:id="385883171">
          <w:marLeft w:val="1166"/>
          <w:marRight w:val="0"/>
          <w:marTop w:val="154"/>
          <w:marBottom w:val="0"/>
          <w:divBdr>
            <w:top w:val="none" w:sz="0" w:space="0" w:color="auto"/>
            <w:left w:val="none" w:sz="0" w:space="0" w:color="auto"/>
            <w:bottom w:val="none" w:sz="0" w:space="0" w:color="auto"/>
            <w:right w:val="none" w:sz="0" w:space="0" w:color="auto"/>
          </w:divBdr>
        </w:div>
        <w:div w:id="1293293516">
          <w:marLeft w:val="1166"/>
          <w:marRight w:val="0"/>
          <w:marTop w:val="154"/>
          <w:marBottom w:val="0"/>
          <w:divBdr>
            <w:top w:val="none" w:sz="0" w:space="0" w:color="auto"/>
            <w:left w:val="none" w:sz="0" w:space="0" w:color="auto"/>
            <w:bottom w:val="none" w:sz="0" w:space="0" w:color="auto"/>
            <w:right w:val="none" w:sz="0" w:space="0" w:color="auto"/>
          </w:divBdr>
        </w:div>
      </w:divsChild>
    </w:div>
    <w:div w:id="1822891656">
      <w:bodyDiv w:val="1"/>
      <w:marLeft w:val="0"/>
      <w:marRight w:val="0"/>
      <w:marTop w:val="0"/>
      <w:marBottom w:val="0"/>
      <w:divBdr>
        <w:top w:val="none" w:sz="0" w:space="0" w:color="auto"/>
        <w:left w:val="none" w:sz="0" w:space="0" w:color="auto"/>
        <w:bottom w:val="none" w:sz="0" w:space="0" w:color="auto"/>
        <w:right w:val="none" w:sz="0" w:space="0" w:color="auto"/>
      </w:divBdr>
    </w:div>
    <w:div w:id="1826314842">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83708370">
      <w:bodyDiv w:val="1"/>
      <w:marLeft w:val="0"/>
      <w:marRight w:val="0"/>
      <w:marTop w:val="0"/>
      <w:marBottom w:val="0"/>
      <w:divBdr>
        <w:top w:val="none" w:sz="0" w:space="0" w:color="auto"/>
        <w:left w:val="none" w:sz="0" w:space="0" w:color="auto"/>
        <w:bottom w:val="none" w:sz="0" w:space="0" w:color="auto"/>
        <w:right w:val="none" w:sz="0" w:space="0" w:color="auto"/>
      </w:divBdr>
      <w:divsChild>
        <w:div w:id="457377427">
          <w:marLeft w:val="547"/>
          <w:marRight w:val="0"/>
          <w:marTop w:val="154"/>
          <w:marBottom w:val="0"/>
          <w:divBdr>
            <w:top w:val="none" w:sz="0" w:space="0" w:color="auto"/>
            <w:left w:val="none" w:sz="0" w:space="0" w:color="auto"/>
            <w:bottom w:val="none" w:sz="0" w:space="0" w:color="auto"/>
            <w:right w:val="none" w:sz="0" w:space="0" w:color="auto"/>
          </w:divBdr>
        </w:div>
        <w:div w:id="1262104926">
          <w:marLeft w:val="547"/>
          <w:marRight w:val="0"/>
          <w:marTop w:val="154"/>
          <w:marBottom w:val="0"/>
          <w:divBdr>
            <w:top w:val="none" w:sz="0" w:space="0" w:color="auto"/>
            <w:left w:val="none" w:sz="0" w:space="0" w:color="auto"/>
            <w:bottom w:val="none" w:sz="0" w:space="0" w:color="auto"/>
            <w:right w:val="none" w:sz="0" w:space="0" w:color="auto"/>
          </w:divBdr>
        </w:div>
        <w:div w:id="257298870">
          <w:marLeft w:val="547"/>
          <w:marRight w:val="0"/>
          <w:marTop w:val="154"/>
          <w:marBottom w:val="0"/>
          <w:divBdr>
            <w:top w:val="none" w:sz="0" w:space="0" w:color="auto"/>
            <w:left w:val="none" w:sz="0" w:space="0" w:color="auto"/>
            <w:bottom w:val="none" w:sz="0" w:space="0" w:color="auto"/>
            <w:right w:val="none" w:sz="0" w:space="0" w:color="auto"/>
          </w:divBdr>
        </w:div>
      </w:divsChild>
    </w:div>
    <w:div w:id="1889301345">
      <w:bodyDiv w:val="1"/>
      <w:marLeft w:val="0"/>
      <w:marRight w:val="0"/>
      <w:marTop w:val="0"/>
      <w:marBottom w:val="0"/>
      <w:divBdr>
        <w:top w:val="none" w:sz="0" w:space="0" w:color="auto"/>
        <w:left w:val="none" w:sz="0" w:space="0" w:color="auto"/>
        <w:bottom w:val="none" w:sz="0" w:space="0" w:color="auto"/>
        <w:right w:val="none" w:sz="0" w:space="0" w:color="auto"/>
      </w:divBdr>
    </w:div>
    <w:div w:id="1922252148">
      <w:bodyDiv w:val="1"/>
      <w:marLeft w:val="0"/>
      <w:marRight w:val="0"/>
      <w:marTop w:val="0"/>
      <w:marBottom w:val="0"/>
      <w:divBdr>
        <w:top w:val="none" w:sz="0" w:space="0" w:color="auto"/>
        <w:left w:val="none" w:sz="0" w:space="0" w:color="auto"/>
        <w:bottom w:val="none" w:sz="0" w:space="0" w:color="auto"/>
        <w:right w:val="none" w:sz="0" w:space="0" w:color="auto"/>
      </w:divBdr>
      <w:divsChild>
        <w:div w:id="1862089473">
          <w:marLeft w:val="547"/>
          <w:marRight w:val="0"/>
          <w:marTop w:val="173"/>
          <w:marBottom w:val="0"/>
          <w:divBdr>
            <w:top w:val="none" w:sz="0" w:space="0" w:color="auto"/>
            <w:left w:val="none" w:sz="0" w:space="0" w:color="auto"/>
            <w:bottom w:val="none" w:sz="0" w:space="0" w:color="auto"/>
            <w:right w:val="none" w:sz="0" w:space="0" w:color="auto"/>
          </w:divBdr>
        </w:div>
        <w:div w:id="738794174">
          <w:marLeft w:val="547"/>
          <w:marRight w:val="0"/>
          <w:marTop w:val="178"/>
          <w:marBottom w:val="0"/>
          <w:divBdr>
            <w:top w:val="none" w:sz="0" w:space="0" w:color="auto"/>
            <w:left w:val="none" w:sz="0" w:space="0" w:color="auto"/>
            <w:bottom w:val="none" w:sz="0" w:space="0" w:color="auto"/>
            <w:right w:val="none" w:sz="0" w:space="0" w:color="auto"/>
          </w:divBdr>
        </w:div>
        <w:div w:id="1737776815">
          <w:marLeft w:val="547"/>
          <w:marRight w:val="0"/>
          <w:marTop w:val="178"/>
          <w:marBottom w:val="0"/>
          <w:divBdr>
            <w:top w:val="none" w:sz="0" w:space="0" w:color="auto"/>
            <w:left w:val="none" w:sz="0" w:space="0" w:color="auto"/>
            <w:bottom w:val="none" w:sz="0" w:space="0" w:color="auto"/>
            <w:right w:val="none" w:sz="0" w:space="0" w:color="auto"/>
          </w:divBdr>
        </w:div>
      </w:divsChild>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1967465535">
      <w:bodyDiv w:val="1"/>
      <w:marLeft w:val="0"/>
      <w:marRight w:val="0"/>
      <w:marTop w:val="0"/>
      <w:marBottom w:val="0"/>
      <w:divBdr>
        <w:top w:val="none" w:sz="0" w:space="0" w:color="auto"/>
        <w:left w:val="none" w:sz="0" w:space="0" w:color="auto"/>
        <w:bottom w:val="none" w:sz="0" w:space="0" w:color="auto"/>
        <w:right w:val="none" w:sz="0" w:space="0" w:color="auto"/>
      </w:divBdr>
    </w:div>
    <w:div w:id="2029672747">
      <w:bodyDiv w:val="1"/>
      <w:marLeft w:val="0"/>
      <w:marRight w:val="0"/>
      <w:marTop w:val="0"/>
      <w:marBottom w:val="0"/>
      <w:divBdr>
        <w:top w:val="none" w:sz="0" w:space="0" w:color="auto"/>
        <w:left w:val="none" w:sz="0" w:space="0" w:color="auto"/>
        <w:bottom w:val="none" w:sz="0" w:space="0" w:color="auto"/>
        <w:right w:val="none" w:sz="0" w:space="0" w:color="auto"/>
      </w:divBdr>
    </w:div>
    <w:div w:id="2069571321">
      <w:bodyDiv w:val="1"/>
      <w:marLeft w:val="0"/>
      <w:marRight w:val="0"/>
      <w:marTop w:val="0"/>
      <w:marBottom w:val="0"/>
      <w:divBdr>
        <w:top w:val="none" w:sz="0" w:space="0" w:color="auto"/>
        <w:left w:val="none" w:sz="0" w:space="0" w:color="auto"/>
        <w:bottom w:val="none" w:sz="0" w:space="0" w:color="auto"/>
        <w:right w:val="none" w:sz="0" w:space="0" w:color="auto"/>
      </w:divBdr>
    </w:div>
    <w:div w:id="2072536968">
      <w:bodyDiv w:val="1"/>
      <w:marLeft w:val="0"/>
      <w:marRight w:val="0"/>
      <w:marTop w:val="0"/>
      <w:marBottom w:val="0"/>
      <w:divBdr>
        <w:top w:val="none" w:sz="0" w:space="0" w:color="auto"/>
        <w:left w:val="none" w:sz="0" w:space="0" w:color="auto"/>
        <w:bottom w:val="none" w:sz="0" w:space="0" w:color="auto"/>
        <w:right w:val="none" w:sz="0" w:space="0" w:color="auto"/>
      </w:divBdr>
    </w:div>
    <w:div w:id="2106924650">
      <w:bodyDiv w:val="1"/>
      <w:marLeft w:val="0"/>
      <w:marRight w:val="0"/>
      <w:marTop w:val="0"/>
      <w:marBottom w:val="0"/>
      <w:divBdr>
        <w:top w:val="none" w:sz="0" w:space="0" w:color="auto"/>
        <w:left w:val="none" w:sz="0" w:space="0" w:color="auto"/>
        <w:bottom w:val="none" w:sz="0" w:space="0" w:color="auto"/>
        <w:right w:val="none" w:sz="0" w:space="0" w:color="auto"/>
      </w:divBdr>
      <w:divsChild>
        <w:div w:id="1958178570">
          <w:marLeft w:val="547"/>
          <w:marRight w:val="0"/>
          <w:marTop w:val="173"/>
          <w:marBottom w:val="0"/>
          <w:divBdr>
            <w:top w:val="none" w:sz="0" w:space="0" w:color="auto"/>
            <w:left w:val="none" w:sz="0" w:space="0" w:color="auto"/>
            <w:bottom w:val="none" w:sz="0" w:space="0" w:color="auto"/>
            <w:right w:val="none" w:sz="0" w:space="0" w:color="auto"/>
          </w:divBdr>
        </w:div>
        <w:div w:id="366105399">
          <w:marLeft w:val="547"/>
          <w:marRight w:val="0"/>
          <w:marTop w:val="173"/>
          <w:marBottom w:val="0"/>
          <w:divBdr>
            <w:top w:val="none" w:sz="0" w:space="0" w:color="auto"/>
            <w:left w:val="none" w:sz="0" w:space="0" w:color="auto"/>
            <w:bottom w:val="none" w:sz="0" w:space="0" w:color="auto"/>
            <w:right w:val="none" w:sz="0" w:space="0" w:color="auto"/>
          </w:divBdr>
        </w:div>
      </w:divsChild>
    </w:div>
    <w:div w:id="2117092081">
      <w:bodyDiv w:val="1"/>
      <w:marLeft w:val="0"/>
      <w:marRight w:val="0"/>
      <w:marTop w:val="0"/>
      <w:marBottom w:val="0"/>
      <w:divBdr>
        <w:top w:val="none" w:sz="0" w:space="0" w:color="auto"/>
        <w:left w:val="none" w:sz="0" w:space="0" w:color="auto"/>
        <w:bottom w:val="none" w:sz="0" w:space="0" w:color="auto"/>
        <w:right w:val="none" w:sz="0" w:space="0" w:color="auto"/>
      </w:divBdr>
    </w:div>
    <w:div w:id="21419149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png"/><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jpeg"/><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61" Type="http://schemas.openxmlformats.org/officeDocument/2006/relationships/image" Target="media/image55.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13</Pages>
  <Words>3542</Words>
  <Characters>20191</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23686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cp:lastModifiedBy>
  <cp:revision>7</cp:revision>
  <cp:lastPrinted>2015-02-19T17:52:00Z</cp:lastPrinted>
  <dcterms:created xsi:type="dcterms:W3CDTF">2015-11-30T16:59:00Z</dcterms:created>
  <dcterms:modified xsi:type="dcterms:W3CDTF">2016-09-01T14:59:00Z</dcterms:modified>
  <cp:category/>
</cp:coreProperties>
</file>